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header+xml" PartName="/word/header5.xml"/>
  <Default ContentType="image/png" Extension="pn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</w:p>
    <w:p>
      <w:pPr>
        <w:spacing w:line="343" w:lineRule="auto"/>
        <w:rPr>
          <w:szCs w:val="21"/>
        </w:rPr>
      </w:pPr>
      <w:r>
        <w:rPr>
          <w:rFonts w:ascii="方正大标宋简体" w:hAnsi="Times New Roman" w:eastAsia="方正大标宋简体" w:cs="Times New Roman"/>
          <w:kern w:val="2"/>
          <w:sz w:val="72"/>
          <w:szCs w:val="72"/>
          <w:lang w:val="en-US" w:eastAsia="zh-CN" w:bidi="ar-SA"/>
        </w:rPr>
        <w:pict>
          <v:shape id="_x0000_s1501" o:spid="_x0000_s1030" type="#_x0000_t202" style="position:absolute;left:0;margin-left:-23.75pt;margin-top:10.6pt;height:70.85pt;width:467.7pt;rotation:0f;z-index:-251655168;" o:ole="f" fillcolor="#969696" filled="t" o:preferrelative="t" stroked="f" coordorigin="0,0" coordsize="21600,21600">
            <v:imagedata gain="65536f" blacklevel="0f" gamma="0"/>
            <o:lock v:ext="edit" position="f" selection="f" grouping="f" rotation="f" cropping="f" text="f" aspectratio="f"/>
            <v:textbox>
              <w:txbxContent>
                <w:p/>
              </w:txbxContent>
            </v:textbox>
          </v:shape>
        </w:pict>
      </w:r>
    </w:p>
    <w:p>
      <w:pPr>
        <w:pStyle w:val="3"/>
        <w:ind w:firstLine="0"/>
        <w:jc w:val="center"/>
        <w:rPr>
          <w:rFonts w:ascii="方正大标宋简体" w:eastAsia="方正大标宋简体"/>
          <w:sz w:val="58"/>
          <w:szCs w:val="72"/>
        </w:rPr>
      </w:pPr>
      <w:bookmarkStart w:id="0" w:name="_Toc424197872"/>
      <w:bookmarkStart w:id="1" w:name="_Toc456185361"/>
      <w:r>
        <w:rPr>
          <w:rFonts w:hint="eastAsia" w:ascii="方正大标宋简体" w:eastAsia="方正大标宋简体"/>
          <w:sz w:val="58"/>
          <w:szCs w:val="72"/>
        </w:rPr>
        <w:t>四、工业、能源、建筑业</w:t>
      </w:r>
      <w:bookmarkEnd w:id="0"/>
      <w:bookmarkEnd w:id="1"/>
    </w:p>
    <w:p/>
    <w:p/>
    <w:p>
      <w:pPr>
        <w:spacing w:line="343" w:lineRule="auto"/>
        <w:rPr>
          <w:szCs w:val="21"/>
        </w:rPr>
        <w:sectPr>
          <w:headerReference r:id="rId6" w:type="first"/>
          <w:headerReference r:id="rId4" w:type="default"/>
          <w:footerReference r:id="rId7" w:type="default"/>
          <w:headerReference r:id="rId5" w:type="even"/>
          <w:footerReference r:id="rId8" w:type="even"/>
          <w:pgSz w:w="10433" w:h="14742"/>
          <w:pgMar w:top="1474" w:right="1021" w:bottom="1134" w:left="1021" w:header="680" w:footer="794" w:gutter="0"/>
          <w:cols w:space="720" w:num="1"/>
          <w:titlePg/>
          <w:docGrid w:linePitch="312" w:charSpace="0"/>
        </w:sectPr>
      </w:pPr>
    </w:p>
    <w:p>
      <w:pPr>
        <w:pStyle w:val="2"/>
        <w:spacing w:before="0" w:after="0"/>
        <w:rPr>
          <w:rFonts w:ascii="黑体"/>
        </w:rPr>
      </w:pPr>
      <w:bookmarkStart w:id="2" w:name="_Toc424197873"/>
      <w:bookmarkStart w:id="3" w:name="_Toc425143878"/>
      <w:bookmarkStart w:id="4" w:name="_Toc456185362"/>
      <w:r>
        <w:rPr>
          <w:rFonts w:hint="eastAsia" w:ascii="黑体"/>
        </w:rPr>
        <w:t>工业基本情况（区域）</w:t>
      </w:r>
      <w:bookmarkEnd w:id="2"/>
      <w:bookmarkEnd w:id="3"/>
      <w:bookmarkEnd w:id="4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2"/>
        <w:gridCol w:w="2245"/>
        <w:gridCol w:w="22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752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224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2245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201</w:t>
            </w:r>
            <w:r>
              <w:rPr>
                <w:rFonts w:hint="eastAsia" w:eastAsia="楷体_GB2312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7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工业总产值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21134017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7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工业销售产值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20978716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7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规模以上工业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7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单位数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户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7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　工业总产值  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19070761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7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　工业销售产值  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18910360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7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出口交货值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1923458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7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黑色金属冶炼及压延加工业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10353008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7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化学原料和化学制品制造业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1267289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7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通用设备制造业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1457425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7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金属制品业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1123136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7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电力、热力生产和供应业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713702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75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年末从业人员数</w:t>
            </w:r>
          </w:p>
        </w:tc>
        <w:tc>
          <w:tcPr>
            <w:tcW w:w="2245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224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109412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2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注：规模以上工业企业是年主营业务收入2000万元及以上的工业法人企业。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5" w:name="_Toc424197874"/>
      <w:bookmarkStart w:id="6" w:name="_Toc425143879"/>
      <w:bookmarkStart w:id="7" w:name="_Toc456185363"/>
      <w:r>
        <w:rPr>
          <w:rFonts w:hint="eastAsia" w:ascii="黑体"/>
        </w:rPr>
        <w:t>各镇、街道规模以上工业（区域）</w:t>
      </w:r>
      <w:bookmarkEnd w:id="5"/>
      <w:bookmarkEnd w:id="6"/>
      <w:bookmarkEnd w:id="7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8"/>
        <w:gridCol w:w="1404"/>
        <w:gridCol w:w="169"/>
        <w:gridCol w:w="1177"/>
        <w:gridCol w:w="58"/>
        <w:gridCol w:w="1405"/>
        <w:gridCol w:w="9"/>
        <w:gridCol w:w="14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548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街      镇</w:t>
            </w:r>
          </w:p>
        </w:tc>
        <w:tc>
          <w:tcPr>
            <w:tcW w:w="1404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（户）</w:t>
            </w:r>
          </w:p>
        </w:tc>
        <w:tc>
          <w:tcPr>
            <w:tcW w:w="1404" w:type="dxa"/>
            <w:gridSpan w:val="3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年末从业人员数（人）</w:t>
            </w:r>
          </w:p>
        </w:tc>
        <w:tc>
          <w:tcPr>
            <w:tcW w:w="1405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工业总产值（万元）</w:t>
            </w:r>
          </w:p>
        </w:tc>
        <w:tc>
          <w:tcPr>
            <w:tcW w:w="1481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工业销售产值（万元）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4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516</w:t>
            </w:r>
          </w:p>
        </w:tc>
        <w:tc>
          <w:tcPr>
            <w:tcW w:w="14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109412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19070761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18910360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54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一、镇小计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433</w:t>
            </w:r>
          </w:p>
        </w:tc>
        <w:tc>
          <w:tcPr>
            <w:tcW w:w="14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85655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16273296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16124184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54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罗店镇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67</w:t>
            </w:r>
          </w:p>
        </w:tc>
        <w:tc>
          <w:tcPr>
            <w:tcW w:w="14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8301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711859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680734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54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大场镇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30</w:t>
            </w:r>
          </w:p>
        </w:tc>
        <w:tc>
          <w:tcPr>
            <w:tcW w:w="14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3849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298012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303891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54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杨行镇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69</w:t>
            </w:r>
          </w:p>
        </w:tc>
        <w:tc>
          <w:tcPr>
            <w:tcW w:w="14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31190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8561407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8393446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54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月浦镇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55</w:t>
            </w:r>
          </w:p>
        </w:tc>
        <w:tc>
          <w:tcPr>
            <w:tcW w:w="14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8043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2323290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2322527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54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罗泾镇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103</w:t>
            </w:r>
          </w:p>
        </w:tc>
        <w:tc>
          <w:tcPr>
            <w:tcW w:w="14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15376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1113401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1147615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54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顾村镇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79</w:t>
            </w:r>
          </w:p>
        </w:tc>
        <w:tc>
          <w:tcPr>
            <w:tcW w:w="14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14756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1358911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1343235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54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高境镇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</w:t>
            </w:r>
          </w:p>
        </w:tc>
        <w:tc>
          <w:tcPr>
            <w:tcW w:w="14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1151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70641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73417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54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庙行镇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</w:t>
            </w:r>
          </w:p>
        </w:tc>
        <w:tc>
          <w:tcPr>
            <w:tcW w:w="14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831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76387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74054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54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淞南镇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</w:t>
            </w:r>
          </w:p>
        </w:tc>
        <w:tc>
          <w:tcPr>
            <w:tcW w:w="14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2158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1759388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1785265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54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二、街道小计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12</w:t>
            </w:r>
          </w:p>
        </w:tc>
        <w:tc>
          <w:tcPr>
            <w:tcW w:w="14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8886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1564037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1530944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54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友谊路街道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</w:t>
            </w:r>
          </w:p>
        </w:tc>
        <w:tc>
          <w:tcPr>
            <w:tcW w:w="14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2061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797420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781087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54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吴淞街道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</w:t>
            </w:r>
          </w:p>
        </w:tc>
        <w:tc>
          <w:tcPr>
            <w:tcW w:w="14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6780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762937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745712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54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张庙街道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</w:t>
            </w:r>
          </w:p>
        </w:tc>
        <w:tc>
          <w:tcPr>
            <w:tcW w:w="14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3680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4145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354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三、城市工业园区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71</w:t>
            </w:r>
          </w:p>
        </w:tc>
        <w:tc>
          <w:tcPr>
            <w:tcW w:w="1404" w:type="dxa"/>
            <w:gridSpan w:val="3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14871</w:t>
            </w:r>
          </w:p>
        </w:tc>
        <w:tc>
          <w:tcPr>
            <w:tcW w:w="140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1233428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1255232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54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注：各镇、街道为在地统计口径。</w:t>
            </w:r>
          </w:p>
        </w:tc>
        <w:tc>
          <w:tcPr>
            <w:tcW w:w="1573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17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472" w:type="dxa"/>
            <w:gridSpan w:val="3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8" w:name="_Toc424197875"/>
      <w:bookmarkStart w:id="9" w:name="_Toc425143880"/>
      <w:bookmarkStart w:id="10" w:name="_Toc456185364"/>
      <w:r>
        <w:rPr>
          <w:rFonts w:hint="eastAsia" w:ascii="黑体"/>
        </w:rPr>
        <w:t>规 模 以 上 工 业 企</w:t>
      </w:r>
      <w:bookmarkEnd w:id="8"/>
      <w:bookmarkEnd w:id="9"/>
      <w:bookmarkEnd w:id="10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0"/>
        <w:gridCol w:w="33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339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5850" w:type="dxa"/>
            <w:tcBorders>
              <w:top w:val="single" w:color="auto" w:sz="12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339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201</w:t>
            </w:r>
            <w:r>
              <w:rPr>
                <w:rFonts w:hint="eastAsia" w:eastAsia="楷体_GB2312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年初存货</w:t>
            </w: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3310742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#</w:t>
            </w:r>
            <w:r>
              <w:rPr>
                <w:rFonts w:hint="eastAsia"/>
                <w:szCs w:val="21"/>
              </w:rPr>
              <w:t>产成品</w:t>
            </w:r>
          </w:p>
        </w:tc>
        <w:tc>
          <w:tcPr>
            <w:tcW w:w="339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1085624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      </w:t>
            </w:r>
            <w:r>
              <w:rPr>
                <w:rFonts w:hint="eastAsia"/>
                <w:szCs w:val="21"/>
              </w:rPr>
              <w:t>在产品</w:t>
            </w:r>
            <w:r>
              <w:rPr>
                <w:rFonts w:eastAsia="楷体_GB2312"/>
                <w:szCs w:val="21"/>
              </w:rPr>
              <w:t xml:space="preserve"> </w:t>
            </w:r>
          </w:p>
        </w:tc>
        <w:tc>
          <w:tcPr>
            <w:tcW w:w="339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期末资产负债</w:t>
            </w:r>
          </w:p>
        </w:tc>
        <w:tc>
          <w:tcPr>
            <w:tcW w:w="339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eastAsia="楷体_GB2312" w:cs="Arial"/>
                <w:szCs w:val="21"/>
              </w:rPr>
            </w:pPr>
            <w:r>
              <w:rPr>
                <w:rFonts w:ascii="Arial" w:hAnsi="Arial" w:eastAsia="楷体_GB2312" w:cs="Arial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    </w:t>
            </w:r>
            <w:r>
              <w:rPr>
                <w:rFonts w:hint="eastAsia"/>
                <w:szCs w:val="21"/>
              </w:rPr>
              <w:t>流动资产合计</w:t>
            </w:r>
          </w:p>
        </w:tc>
        <w:tc>
          <w:tcPr>
            <w:tcW w:w="339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13308713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</w:t>
            </w:r>
            <w:r>
              <w:rPr>
                <w:rFonts w:hint="eastAsia" w:eastAsia="楷体_GB2312"/>
                <w:szCs w:val="21"/>
              </w:rPr>
              <w:t xml:space="preserve">  </w:t>
            </w:r>
            <w:r>
              <w:rPr>
                <w:rFonts w:eastAsia="楷体_GB2312"/>
                <w:szCs w:val="21"/>
              </w:rPr>
              <w:t>#</w:t>
            </w:r>
            <w:r>
              <w:rPr>
                <w:rFonts w:hint="eastAsia"/>
                <w:szCs w:val="21"/>
              </w:rPr>
              <w:t>货币资金</w:t>
            </w:r>
          </w:p>
        </w:tc>
        <w:tc>
          <w:tcPr>
            <w:tcW w:w="339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1512026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          </w:t>
            </w:r>
            <w:r>
              <w:rPr>
                <w:rFonts w:hint="eastAsia"/>
                <w:szCs w:val="21"/>
              </w:rPr>
              <w:t>短期投资</w:t>
            </w:r>
          </w:p>
        </w:tc>
        <w:tc>
          <w:tcPr>
            <w:tcW w:w="339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100225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          </w:t>
            </w:r>
            <w:r>
              <w:rPr>
                <w:rFonts w:hint="eastAsia"/>
                <w:szCs w:val="21"/>
              </w:rPr>
              <w:t>应收帐款</w:t>
            </w:r>
          </w:p>
        </w:tc>
        <w:tc>
          <w:tcPr>
            <w:tcW w:w="339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3888502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          </w:t>
            </w:r>
            <w:r>
              <w:rPr>
                <w:rFonts w:hint="eastAsia"/>
                <w:szCs w:val="21"/>
              </w:rPr>
              <w:t>存货</w:t>
            </w:r>
          </w:p>
        </w:tc>
        <w:tc>
          <w:tcPr>
            <w:tcW w:w="339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2917483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产成品</w:t>
            </w:r>
          </w:p>
        </w:tc>
        <w:tc>
          <w:tcPr>
            <w:tcW w:w="339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891997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      </w:t>
            </w:r>
            <w:r>
              <w:rPr>
                <w:rFonts w:hint="eastAsia" w:eastAsia="楷体_GB2312"/>
                <w:szCs w:val="21"/>
              </w:rPr>
              <w:t xml:space="preserve"> </w:t>
            </w:r>
            <w:r>
              <w:rPr>
                <w:rFonts w:eastAsia="楷体_GB2312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在产品</w:t>
            </w:r>
          </w:p>
        </w:tc>
        <w:tc>
          <w:tcPr>
            <w:tcW w:w="339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    </w:t>
            </w:r>
            <w:r>
              <w:rPr>
                <w:rFonts w:hint="eastAsia"/>
                <w:szCs w:val="21"/>
              </w:rPr>
              <w:t>长期投资</w:t>
            </w:r>
          </w:p>
        </w:tc>
        <w:tc>
          <w:tcPr>
            <w:tcW w:w="339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5665499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    </w:t>
            </w:r>
            <w:r>
              <w:rPr>
                <w:rFonts w:hint="eastAsia"/>
                <w:szCs w:val="21"/>
              </w:rPr>
              <w:t>固定资产合计</w:t>
            </w:r>
          </w:p>
        </w:tc>
        <w:tc>
          <w:tcPr>
            <w:tcW w:w="339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8689325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    </w:t>
            </w:r>
            <w:r>
              <w:rPr>
                <w:rFonts w:hint="eastAsia"/>
                <w:szCs w:val="21"/>
              </w:rPr>
              <w:t>固定资产原价</w:t>
            </w:r>
          </w:p>
        </w:tc>
        <w:tc>
          <w:tcPr>
            <w:tcW w:w="339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25651539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    </w:t>
            </w:r>
            <w:r>
              <w:rPr>
                <w:rFonts w:hint="eastAsia"/>
                <w:szCs w:val="21"/>
              </w:rPr>
              <w:t>累计折旧</w:t>
            </w:r>
          </w:p>
        </w:tc>
        <w:tc>
          <w:tcPr>
            <w:tcW w:w="339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17018255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本年折旧</w:t>
            </w:r>
          </w:p>
        </w:tc>
        <w:tc>
          <w:tcPr>
            <w:tcW w:w="339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1016178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    </w:t>
            </w:r>
            <w:r>
              <w:rPr>
                <w:rFonts w:hint="eastAsia"/>
                <w:szCs w:val="21"/>
              </w:rPr>
              <w:t>在建工程</w:t>
            </w:r>
          </w:p>
        </w:tc>
        <w:tc>
          <w:tcPr>
            <w:tcW w:w="339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523152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    </w:t>
            </w:r>
            <w:r>
              <w:rPr>
                <w:rFonts w:hint="eastAsia"/>
                <w:szCs w:val="21"/>
              </w:rPr>
              <w:t>无形资产</w:t>
            </w:r>
          </w:p>
        </w:tc>
        <w:tc>
          <w:tcPr>
            <w:tcW w:w="339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738876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    </w:t>
            </w:r>
            <w:r>
              <w:rPr>
                <w:rFonts w:hint="eastAsia"/>
                <w:szCs w:val="21"/>
              </w:rPr>
              <w:t>资产总计</w:t>
            </w:r>
          </w:p>
        </w:tc>
        <w:tc>
          <w:tcPr>
            <w:tcW w:w="339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31267298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    </w:t>
            </w:r>
            <w:r>
              <w:rPr>
                <w:rFonts w:hint="eastAsia"/>
                <w:szCs w:val="21"/>
              </w:rPr>
              <w:t>流动负债合计</w:t>
            </w:r>
          </w:p>
        </w:tc>
        <w:tc>
          <w:tcPr>
            <w:tcW w:w="339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12266630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>
              <w:rPr>
                <w:szCs w:val="21"/>
              </w:rPr>
              <w:t xml:space="preserve"> #</w:t>
            </w:r>
            <w:r>
              <w:rPr>
                <w:rFonts w:hint="eastAsia"/>
                <w:szCs w:val="21"/>
              </w:rPr>
              <w:t>应付帐款</w:t>
            </w:r>
          </w:p>
        </w:tc>
        <w:tc>
          <w:tcPr>
            <w:tcW w:w="339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3824271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    </w:t>
            </w:r>
            <w:r>
              <w:rPr>
                <w:rFonts w:hint="eastAsia"/>
                <w:szCs w:val="21"/>
              </w:rPr>
              <w:t>非流动负债合计</w:t>
            </w:r>
          </w:p>
        </w:tc>
        <w:tc>
          <w:tcPr>
            <w:tcW w:w="339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1088673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    </w:t>
            </w:r>
            <w:r>
              <w:rPr>
                <w:rFonts w:hint="eastAsia"/>
                <w:szCs w:val="21"/>
              </w:rPr>
              <w:t>负债合计</w:t>
            </w:r>
          </w:p>
        </w:tc>
        <w:tc>
          <w:tcPr>
            <w:tcW w:w="339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13492111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    </w:t>
            </w:r>
            <w:r>
              <w:rPr>
                <w:rFonts w:hint="eastAsia"/>
                <w:szCs w:val="21"/>
              </w:rPr>
              <w:t>所有者权益合计</w:t>
            </w:r>
          </w:p>
        </w:tc>
        <w:tc>
          <w:tcPr>
            <w:tcW w:w="339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17688242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      #</w:t>
            </w:r>
            <w:r>
              <w:rPr>
                <w:rFonts w:hint="eastAsia"/>
                <w:szCs w:val="21"/>
              </w:rPr>
              <w:t>实收资本</w:t>
            </w:r>
          </w:p>
        </w:tc>
        <w:tc>
          <w:tcPr>
            <w:tcW w:w="339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6909630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      </w:t>
            </w:r>
            <w:r>
              <w:rPr>
                <w:rFonts w:hint="eastAsia" w:eastAsia="楷体_GB2312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国家资本</w:t>
            </w:r>
          </w:p>
        </w:tc>
        <w:tc>
          <w:tcPr>
            <w:tcW w:w="339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2992473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      </w:t>
            </w:r>
            <w:r>
              <w:rPr>
                <w:rFonts w:hint="eastAsia" w:eastAsia="楷体_GB2312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集体资本</w:t>
            </w:r>
          </w:p>
        </w:tc>
        <w:tc>
          <w:tcPr>
            <w:tcW w:w="339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19444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      </w:t>
            </w:r>
            <w:r>
              <w:rPr>
                <w:rFonts w:hint="eastAsia" w:eastAsia="楷体_GB2312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法人资本</w:t>
            </w: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2464554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5850" w:type="dxa"/>
            <w:tcBorders>
              <w:top w:val="nil"/>
              <w:left w:val="nil"/>
              <w:bottom w:val="single" w:color="auto" w:sz="12" w:space="0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      </w:t>
            </w:r>
            <w:r>
              <w:rPr>
                <w:rFonts w:hint="eastAsia" w:eastAsia="楷体_GB2312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个人资本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605856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11" w:name="_Toc423699679"/>
      <w:bookmarkStart w:id="12" w:name="_Toc424197876"/>
      <w:bookmarkStart w:id="13" w:name="_Toc425143881"/>
      <w:bookmarkStart w:id="14" w:name="_Toc425427493"/>
      <w:bookmarkStart w:id="15" w:name="_Toc456185365"/>
      <w:r>
        <w:rPr>
          <w:rFonts w:hint="eastAsia" w:ascii="黑体"/>
        </w:rPr>
        <w:t>业 财 务 状 况 （区 域）</w:t>
      </w:r>
      <w:bookmarkEnd w:id="11"/>
      <w:bookmarkEnd w:id="12"/>
      <w:bookmarkEnd w:id="13"/>
      <w:bookmarkEnd w:id="14"/>
      <w:bookmarkEnd w:id="15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5"/>
        <w:gridCol w:w="29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625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标</w:t>
            </w:r>
          </w:p>
        </w:tc>
        <w:tc>
          <w:tcPr>
            <w:tcW w:w="2987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201</w:t>
            </w:r>
            <w:r>
              <w:rPr>
                <w:rFonts w:hint="eastAsia" w:eastAsia="楷体_GB2312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       </w:t>
            </w:r>
            <w:r>
              <w:rPr>
                <w:rFonts w:hint="eastAsia" w:eastAsia="楷体_GB2312"/>
                <w:szCs w:val="21"/>
              </w:rPr>
              <w:t xml:space="preserve"> </w:t>
            </w:r>
            <w:r>
              <w:rPr>
                <w:rFonts w:eastAsia="楷体_GB2312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港澳台资本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233226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       </w:t>
            </w:r>
            <w:r>
              <w:rPr>
                <w:rFonts w:hint="eastAsia" w:eastAsia="楷体_GB2312"/>
                <w:szCs w:val="21"/>
              </w:rPr>
              <w:t xml:space="preserve"> </w:t>
            </w:r>
            <w:r>
              <w:rPr>
                <w:rFonts w:eastAsia="楷体_GB2312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外商资本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594076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损益及分配</w:t>
            </w:r>
            <w:r>
              <w:rPr>
                <w:rFonts w:ascii="Arial" w:hAnsi="Arial" w:cs="Arial"/>
                <w:b/>
                <w:bCs/>
                <w:szCs w:val="21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  营业收入</w:t>
            </w:r>
          </w:p>
        </w:tc>
        <w:tc>
          <w:tcPr>
            <w:tcW w:w="298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22169093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#</w:t>
            </w:r>
            <w:r>
              <w:rPr>
                <w:rFonts w:hint="eastAsia"/>
                <w:szCs w:val="21"/>
              </w:rPr>
              <w:t>主营业务收入</w:t>
            </w:r>
          </w:p>
        </w:tc>
        <w:tc>
          <w:tcPr>
            <w:tcW w:w="298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21960757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  </w:t>
            </w:r>
            <w:r>
              <w:rPr>
                <w:rFonts w:hint="eastAsia"/>
                <w:szCs w:val="21"/>
              </w:rPr>
              <w:t>营业成本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19629749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#</w:t>
            </w:r>
            <w:r>
              <w:rPr>
                <w:rFonts w:hint="eastAsia"/>
                <w:szCs w:val="21"/>
              </w:rPr>
              <w:t>主营业务成本</w:t>
            </w:r>
          </w:p>
        </w:tc>
        <w:tc>
          <w:tcPr>
            <w:tcW w:w="298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19472882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  </w:t>
            </w:r>
            <w:r>
              <w:rPr>
                <w:rFonts w:hint="eastAsia"/>
                <w:szCs w:val="21"/>
              </w:rPr>
              <w:t>营业税金及附加</w:t>
            </w:r>
          </w:p>
        </w:tc>
        <w:tc>
          <w:tcPr>
            <w:tcW w:w="298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70317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ind w:firstLine="105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#</w:t>
            </w:r>
            <w:r>
              <w:rPr>
                <w:rFonts w:hint="eastAsia"/>
                <w:szCs w:val="21"/>
              </w:rPr>
              <w:t>主营业务税金及附加</w:t>
            </w:r>
          </w:p>
        </w:tc>
        <w:tc>
          <w:tcPr>
            <w:tcW w:w="298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68566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  </w:t>
            </w:r>
            <w:r>
              <w:rPr>
                <w:rFonts w:hint="eastAsia"/>
                <w:szCs w:val="21"/>
              </w:rPr>
              <w:t>其他业务利润</w:t>
            </w:r>
          </w:p>
        </w:tc>
        <w:tc>
          <w:tcPr>
            <w:tcW w:w="298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  </w:t>
            </w:r>
            <w:r>
              <w:rPr>
                <w:rFonts w:hint="eastAsia"/>
                <w:szCs w:val="21"/>
              </w:rPr>
              <w:t>销售费用</w:t>
            </w:r>
          </w:p>
        </w:tc>
        <w:tc>
          <w:tcPr>
            <w:tcW w:w="298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496381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  </w:t>
            </w:r>
            <w:r>
              <w:rPr>
                <w:rFonts w:hint="eastAsia"/>
                <w:szCs w:val="21"/>
              </w:rPr>
              <w:t>管理费用</w:t>
            </w:r>
          </w:p>
        </w:tc>
        <w:tc>
          <w:tcPr>
            <w:tcW w:w="298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1184702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    #</w:t>
            </w:r>
            <w:r>
              <w:rPr>
                <w:rFonts w:hint="eastAsia"/>
                <w:szCs w:val="21"/>
              </w:rPr>
              <w:t>税金</w:t>
            </w:r>
          </w:p>
        </w:tc>
        <w:tc>
          <w:tcPr>
            <w:tcW w:w="298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47995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  财务费用</w:t>
            </w:r>
          </w:p>
        </w:tc>
        <w:tc>
          <w:tcPr>
            <w:tcW w:w="298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263942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利息收入</w:t>
            </w:r>
          </w:p>
        </w:tc>
        <w:tc>
          <w:tcPr>
            <w:tcW w:w="298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128704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       </w:t>
            </w:r>
            <w:r>
              <w:rPr>
                <w:rFonts w:hint="eastAsia"/>
                <w:szCs w:val="21"/>
              </w:rPr>
              <w:t>利息支出</w:t>
            </w:r>
          </w:p>
        </w:tc>
        <w:tc>
          <w:tcPr>
            <w:tcW w:w="298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206122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  资产减值损失</w:t>
            </w:r>
          </w:p>
        </w:tc>
        <w:tc>
          <w:tcPr>
            <w:tcW w:w="298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60004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投资收益(损失以“-”号记)</w:t>
            </w:r>
          </w:p>
        </w:tc>
        <w:tc>
          <w:tcPr>
            <w:tcW w:w="298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246744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  营业利润</w:t>
            </w:r>
          </w:p>
        </w:tc>
        <w:tc>
          <w:tcPr>
            <w:tcW w:w="298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708839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  补贴收入</w:t>
            </w:r>
          </w:p>
        </w:tc>
        <w:tc>
          <w:tcPr>
            <w:tcW w:w="298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  营业外收入</w:t>
            </w:r>
          </w:p>
        </w:tc>
        <w:tc>
          <w:tcPr>
            <w:tcW w:w="298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126736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  营业外支出</w:t>
            </w:r>
          </w:p>
        </w:tc>
        <w:tc>
          <w:tcPr>
            <w:tcW w:w="298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81348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  利润总额</w:t>
            </w:r>
          </w:p>
        </w:tc>
        <w:tc>
          <w:tcPr>
            <w:tcW w:w="298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756186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  应交所得税</w:t>
            </w:r>
          </w:p>
        </w:tc>
        <w:tc>
          <w:tcPr>
            <w:tcW w:w="298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141158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人工成本及增值税</w:t>
            </w:r>
          </w:p>
        </w:tc>
        <w:tc>
          <w:tcPr>
            <w:tcW w:w="298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应付职工薪酬（本年贷方累计发生额）</w:t>
            </w:r>
          </w:p>
        </w:tc>
        <w:tc>
          <w:tcPr>
            <w:tcW w:w="298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1419780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  应交增值税</w:t>
            </w:r>
          </w:p>
        </w:tc>
        <w:tc>
          <w:tcPr>
            <w:tcW w:w="298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469696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  进项税额</w:t>
            </w:r>
          </w:p>
        </w:tc>
        <w:tc>
          <w:tcPr>
            <w:tcW w:w="298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2551124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255" w:type="dxa"/>
            <w:tcBorders>
              <w:top w:val="nil"/>
              <w:left w:val="nil"/>
              <w:bottom w:val="single" w:color="auto" w:sz="12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  销项税额</w:t>
            </w:r>
          </w:p>
        </w:tc>
        <w:tc>
          <w:tcPr>
            <w:tcW w:w="2987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2773091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16" w:name="_Toc424197877"/>
      <w:bookmarkStart w:id="17" w:name="_Toc425143882"/>
      <w:bookmarkStart w:id="18" w:name="_Toc456185366"/>
      <w:r>
        <w:rPr>
          <w:rFonts w:hint="eastAsia" w:ascii="黑体"/>
        </w:rPr>
        <w:t>工业基本情况</w:t>
      </w:r>
      <w:bookmarkEnd w:id="16"/>
      <w:bookmarkEnd w:id="17"/>
      <w:bookmarkEnd w:id="18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6"/>
        <w:gridCol w:w="1155"/>
        <w:gridCol w:w="1785"/>
        <w:gridCol w:w="1153"/>
        <w:gridCol w:w="1571"/>
        <w:gridCol w:w="10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526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街      镇</w:t>
            </w:r>
          </w:p>
        </w:tc>
        <w:tc>
          <w:tcPr>
            <w:tcW w:w="1155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（</w:t>
            </w:r>
            <w:r>
              <w:rPr>
                <w:rFonts w:hint="eastAsia" w:cs="宋体"/>
                <w:kern w:val="0"/>
                <w:szCs w:val="21"/>
              </w:rPr>
              <w:t>户</w:t>
            </w:r>
            <w:r>
              <w:rPr>
                <w:rFonts w:hint="eastAsia"/>
                <w:kern w:val="0"/>
                <w:szCs w:val="21"/>
              </w:rPr>
              <w:t>）</w:t>
            </w:r>
          </w:p>
        </w:tc>
        <w:tc>
          <w:tcPr>
            <w:tcW w:w="1785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工业总产值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（</w:t>
            </w:r>
            <w:r>
              <w:rPr>
                <w:rFonts w:hint="eastAsia" w:cs="宋体"/>
                <w:kern w:val="0"/>
                <w:szCs w:val="21"/>
              </w:rPr>
              <w:t>万元</w:t>
            </w:r>
            <w:r>
              <w:rPr>
                <w:rFonts w:hint="eastAsia"/>
                <w:kern w:val="0"/>
                <w:szCs w:val="21"/>
              </w:rPr>
              <w:t>）</w:t>
            </w:r>
          </w:p>
        </w:tc>
        <w:tc>
          <w:tcPr>
            <w:tcW w:w="1153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增长％</w:t>
            </w:r>
          </w:p>
        </w:tc>
        <w:tc>
          <w:tcPr>
            <w:tcW w:w="1571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工业销售产值</w:t>
            </w:r>
            <w:r>
              <w:rPr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（</w:t>
            </w:r>
            <w:r>
              <w:rPr>
                <w:rFonts w:hint="eastAsia" w:cs="宋体"/>
                <w:kern w:val="0"/>
                <w:szCs w:val="21"/>
              </w:rPr>
              <w:t>万元</w:t>
            </w:r>
            <w:r>
              <w:rPr>
                <w:rFonts w:hint="eastAsia"/>
                <w:kern w:val="0"/>
                <w:szCs w:val="21"/>
              </w:rPr>
              <w:t>）</w:t>
            </w:r>
          </w:p>
        </w:tc>
        <w:tc>
          <w:tcPr>
            <w:tcW w:w="105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增长％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3681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14238942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-11.6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14237611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-11.4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一、镇小计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3260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8170770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-9.5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8158873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-9.5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罗店镇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550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1026750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-6.3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996193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-5.9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大场镇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422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445728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-11.3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452091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-12.1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杨行镇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332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1583096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-0.7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1584966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-0.1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月浦镇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343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1025529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2.4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1030027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罗泾镇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377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448987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-10.9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450957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-12.2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顾村镇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736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1493347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-4.5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1477637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-5.7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高境镇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63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125066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-8.9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127595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-10.0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庙行镇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378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160259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-22.9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157925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-23.8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淞南镇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59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1862009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-23.1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1881481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-21.8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二、街道小计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73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168028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20.7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169396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22.1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友谊路街道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69556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31.8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67129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27.0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吴淞街道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24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73427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3.2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76389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张庙街道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33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25046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64.3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25878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69.4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三、城市工业园区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248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1415126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-6.7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1435894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-5.5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四、宝山工业园区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89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913992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-7.4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949871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-3.0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五、航运经济发展区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5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855241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-23.2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822640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-24.7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六、在地单位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6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2715785</w:t>
            </w:r>
          </w:p>
        </w:tc>
        <w:tc>
          <w:tcPr>
            <w:tcW w:w="1153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-18.2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2700937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-18.8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466" w:type="dxa"/>
            <w:gridSpan w:val="3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</w:t>
            </w:r>
            <w:r>
              <w:rPr>
                <w:rFonts w:eastAsia="楷体_GB2312"/>
                <w:kern w:val="0"/>
                <w:szCs w:val="21"/>
              </w:rPr>
              <w:t>P1</w:t>
            </w:r>
            <w:r>
              <w:rPr>
                <w:rFonts w:hint="eastAsia" w:eastAsia="楷体_GB2312"/>
                <w:kern w:val="0"/>
                <w:szCs w:val="21"/>
              </w:rPr>
              <w:t>06</w:t>
            </w:r>
            <w:r>
              <w:rPr>
                <w:rFonts w:eastAsia="楷体_GB2312"/>
                <w:kern w:val="0"/>
                <w:szCs w:val="21"/>
              </w:rPr>
              <w:t>-P1</w:t>
            </w:r>
            <w:r>
              <w:rPr>
                <w:rFonts w:hint="eastAsia" w:eastAsia="楷体_GB2312"/>
                <w:kern w:val="0"/>
                <w:szCs w:val="21"/>
              </w:rPr>
              <w:t>29</w:t>
            </w:r>
            <w:r>
              <w:rPr>
                <w:rFonts w:hint="eastAsia" w:eastAsia="楷体_GB2312" w:cs="宋体"/>
                <w:kern w:val="0"/>
                <w:szCs w:val="21"/>
              </w:rPr>
              <w:t>统计范围为区级工业企业。</w:t>
            </w:r>
          </w:p>
        </w:tc>
        <w:tc>
          <w:tcPr>
            <w:tcW w:w="115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rPr>
          <w:rFonts w:ascii="黑体"/>
        </w:rPr>
      </w:pPr>
      <w:bookmarkStart w:id="19" w:name="_Toc424197878"/>
      <w:bookmarkStart w:id="20" w:name="_Toc425143883"/>
      <w:bookmarkStart w:id="21" w:name="_Toc456185367"/>
      <w:r>
        <w:rPr>
          <w:rFonts w:hint="eastAsia" w:ascii="黑体"/>
        </w:rPr>
        <w:t>工业园区落地企业基本情况</w:t>
      </w:r>
      <w:bookmarkEnd w:id="19"/>
      <w:bookmarkEnd w:id="20"/>
      <w:bookmarkEnd w:id="21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6"/>
        <w:gridCol w:w="1343"/>
        <w:gridCol w:w="1429"/>
        <w:gridCol w:w="1203"/>
        <w:gridCol w:w="1484"/>
        <w:gridCol w:w="12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526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园      区</w:t>
            </w:r>
          </w:p>
        </w:tc>
        <w:tc>
          <w:tcPr>
            <w:tcW w:w="1343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（户）</w:t>
            </w:r>
          </w:p>
        </w:tc>
        <w:tc>
          <w:tcPr>
            <w:tcW w:w="1429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工业销售产值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（</w:t>
            </w:r>
            <w:r>
              <w:rPr>
                <w:rFonts w:hint="eastAsia" w:cs="宋体"/>
                <w:kern w:val="0"/>
                <w:szCs w:val="21"/>
              </w:rPr>
              <w:t>万元</w:t>
            </w:r>
            <w:r>
              <w:rPr>
                <w:rFonts w:hint="eastAsia"/>
                <w:kern w:val="0"/>
                <w:szCs w:val="21"/>
              </w:rPr>
              <w:t>）</w:t>
            </w:r>
          </w:p>
        </w:tc>
        <w:tc>
          <w:tcPr>
            <w:tcW w:w="1203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增长</w:t>
            </w:r>
          </w:p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%</w:t>
            </w:r>
          </w:p>
        </w:tc>
        <w:tc>
          <w:tcPr>
            <w:tcW w:w="1484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单位土地产值</w:t>
            </w:r>
            <w:r>
              <w:rPr>
                <w:rFonts w:hint="eastAsia"/>
                <w:kern w:val="0"/>
                <w:szCs w:val="21"/>
              </w:rPr>
              <w:t>（</w:t>
            </w:r>
            <w:r>
              <w:rPr>
                <w:rFonts w:hint="eastAsia" w:cs="宋体"/>
                <w:kern w:val="0"/>
                <w:szCs w:val="21"/>
              </w:rPr>
              <w:t>万元</w:t>
            </w:r>
            <w:r>
              <w:rPr>
                <w:rFonts w:hint="eastAsia"/>
                <w:kern w:val="0"/>
                <w:szCs w:val="21"/>
              </w:rPr>
              <w:t>／</w:t>
            </w:r>
            <w:r>
              <w:rPr>
                <w:rFonts w:hint="eastAsia" w:cs="宋体"/>
                <w:kern w:val="0"/>
                <w:szCs w:val="21"/>
              </w:rPr>
              <w:t>亩</w:t>
            </w:r>
            <w:r>
              <w:rPr>
                <w:rFonts w:hint="eastAsia"/>
                <w:kern w:val="0"/>
                <w:szCs w:val="21"/>
              </w:rPr>
              <w:t>）</w:t>
            </w:r>
          </w:p>
        </w:tc>
        <w:tc>
          <w:tcPr>
            <w:tcW w:w="1257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增长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361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4491910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-4.6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405.0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-0.1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一、宝山工业园区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246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2642634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-5.4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364.5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-3.4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城市工业园区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111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1258609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-7.0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586.3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-4.3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宝山工业园区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北区</w:t>
            </w:r>
            <w:r>
              <w:rPr>
                <w:szCs w:val="21"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108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1028941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-7.9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251.1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-5.3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罗店工业园区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27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355085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10.0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353.0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二、月杨工业园区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115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1849276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-3.5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481.5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6.0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杨行工业园区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43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487589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8.5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425.0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月浦工业园区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26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347104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-1.6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468.7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顾村工业园区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46</w:t>
            </w:r>
          </w:p>
        </w:tc>
        <w:tc>
          <w:tcPr>
            <w:tcW w:w="1429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1014583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-8.9 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519.5 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8.0</w:t>
            </w:r>
          </w:p>
        </w:tc>
      </w:tr>
    </w:tbl>
    <w:p>
      <w:pPr>
        <w:spacing w:line="343" w:lineRule="auto"/>
        <w:rPr>
          <w:szCs w:val="21"/>
        </w:rPr>
      </w:pPr>
    </w:p>
    <w:p>
      <w:pPr>
        <w:pStyle w:val="2"/>
        <w:spacing w:before="0" w:after="0"/>
        <w:jc w:val="right"/>
        <w:rPr>
          <w:rFonts w:ascii="黑体"/>
        </w:rPr>
      </w:pPr>
      <w:bookmarkStart w:id="22" w:name="_Toc424197879"/>
      <w:bookmarkStart w:id="23" w:name="_Toc425143884"/>
      <w:bookmarkStart w:id="24" w:name="_Toc456185368"/>
      <w:r>
        <w:rPr>
          <w:rFonts w:hint="eastAsia" w:ascii="黑体"/>
        </w:rPr>
        <w:t>规 模 以 上 工 业</w:t>
      </w:r>
      <w:bookmarkEnd w:id="22"/>
      <w:bookmarkEnd w:id="23"/>
      <w:bookmarkEnd w:id="24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6"/>
        <w:gridCol w:w="1365"/>
        <w:gridCol w:w="1549"/>
        <w:gridCol w:w="1606"/>
        <w:gridCol w:w="15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15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156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类      别</w:t>
            </w:r>
          </w:p>
        </w:tc>
        <w:tc>
          <w:tcPr>
            <w:tcW w:w="1365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（户）</w:t>
            </w:r>
          </w:p>
        </w:tc>
        <w:tc>
          <w:tcPr>
            <w:tcW w:w="1549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年末从业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人员数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（人）</w:t>
            </w:r>
          </w:p>
        </w:tc>
        <w:tc>
          <w:tcPr>
            <w:tcW w:w="1606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从业人员年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平均人数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（人）</w:t>
            </w:r>
          </w:p>
        </w:tc>
        <w:tc>
          <w:tcPr>
            <w:tcW w:w="1566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  业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总产值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515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94890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92035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12175686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一、按隶属关系分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部市属工业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71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23808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21050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6355008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区属工业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33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5723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4964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398121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镇属工业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6110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6249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753530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村属工业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26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6112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6072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425543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无主管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343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53137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53700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4243485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二、按登记注册类型分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内资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363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61483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57983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7788775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国有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26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7151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5885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760276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集体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1937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1870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134484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股份合作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477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482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25289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联营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189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214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5149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有限责任公司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72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16385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13819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3549463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股份有限公司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4649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4700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1142217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私营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217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28987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29162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1921569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其他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1708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1851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250330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港澳台商投资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39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8665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8798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718816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外商投资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113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24742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25254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3668095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三、按轻、重工业分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轻工业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112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17009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16905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1165310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重工业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403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77881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75130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11010376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四、按企业规模分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大型企业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20198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17427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3847871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1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中型企业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79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31710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31618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4818189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3156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小微型企业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423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42982</w:t>
            </w:r>
          </w:p>
        </w:tc>
        <w:tc>
          <w:tcPr>
            <w:tcW w:w="1606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42990</w:t>
            </w:r>
          </w:p>
        </w:tc>
        <w:tc>
          <w:tcPr>
            <w:tcW w:w="1566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3509626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242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注：规模以上工业企业是年主营业务收入20</w:t>
            </w:r>
            <w:r>
              <w:rPr>
                <w:rFonts w:eastAsia="楷体_GB2312"/>
                <w:kern w:val="0"/>
                <w:szCs w:val="21"/>
              </w:rPr>
              <w:t>00</w:t>
            </w:r>
            <w:r>
              <w:rPr>
                <w:rFonts w:hint="eastAsia" w:eastAsia="楷体_GB2312" w:cs="宋体"/>
                <w:kern w:val="0"/>
                <w:szCs w:val="21"/>
              </w:rPr>
              <w:t>万元及以上的工业法人企业。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25" w:name="_Toc423699683"/>
      <w:bookmarkStart w:id="26" w:name="_Toc424197880"/>
      <w:bookmarkStart w:id="27" w:name="_Toc425143885"/>
      <w:bookmarkStart w:id="28" w:name="_Toc425427497"/>
      <w:bookmarkStart w:id="29" w:name="_Toc456185369"/>
      <w:r>
        <w:rPr>
          <w:rFonts w:hint="eastAsia" w:ascii="黑体"/>
        </w:rPr>
        <w:t>企 业 主 要 指 标 （一）</w:t>
      </w:r>
      <w:bookmarkEnd w:id="25"/>
      <w:bookmarkEnd w:id="26"/>
      <w:bookmarkEnd w:id="27"/>
      <w:bookmarkEnd w:id="28"/>
      <w:bookmarkEnd w:id="29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184"/>
        <w:gridCol w:w="1356"/>
        <w:gridCol w:w="120"/>
        <w:gridCol w:w="1421"/>
        <w:gridCol w:w="222"/>
        <w:gridCol w:w="1318"/>
        <w:gridCol w:w="75"/>
        <w:gridCol w:w="1567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24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54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工业销售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产  值</w:t>
            </w:r>
          </w:p>
        </w:tc>
        <w:tc>
          <w:tcPr>
            <w:tcW w:w="1540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出口</w:t>
            </w:r>
          </w:p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交货值</w:t>
            </w:r>
          </w:p>
        </w:tc>
        <w:tc>
          <w:tcPr>
            <w:tcW w:w="1541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年末资产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总  计</w:t>
            </w:r>
          </w:p>
        </w:tc>
        <w:tc>
          <w:tcPr>
            <w:tcW w:w="1540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年末负债</w:t>
            </w:r>
          </w:p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总  计</w:t>
            </w:r>
          </w:p>
        </w:tc>
        <w:tc>
          <w:tcPr>
            <w:tcW w:w="1642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年末所有者</w:t>
            </w:r>
          </w:p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权  益</w:t>
            </w:r>
          </w:p>
        </w:tc>
        <w:tc>
          <w:tcPr>
            <w:tcW w:w="1439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营业收入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12169256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1079889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13993302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7112596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6880707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13413537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6360132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266780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6168844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2981447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3187397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7001266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403744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41773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723048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320594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402453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519498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739413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89646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926393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389885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536508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762867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425531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40098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419075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294486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124589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509952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4240436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641592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5755943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3126183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2629760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4619954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7798828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320637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9389473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4909465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4480008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8670147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770837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13194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1060675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465463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595212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858070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138183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140507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65721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74786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142057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25114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5400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24638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15342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9295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20310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5162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8917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4444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4473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6243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3555659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175720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4126435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2383575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1742860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4142356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1137048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5677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1145082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324233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820849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1166156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1927731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119474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2542115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1486357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1055758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2085357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239095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1172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341105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164330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176775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249601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732649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198545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1200156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466666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733490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841485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3637779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560706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3403673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1736464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1667209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3901905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1157665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172560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1585543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726333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859210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1259583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11011591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907329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12407759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6386263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6021496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12153954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3832880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226642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3607555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1878646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1728910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4063603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4817911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486392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5281707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2557673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2724034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5565939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40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3518465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366854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5104040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2676277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2427763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3783994</w:t>
            </w:r>
          </w:p>
        </w:tc>
      </w:tr>
    </w:tbl>
    <w:p>
      <w:pPr>
        <w:spacing w:line="343" w:lineRule="auto"/>
        <w:rPr>
          <w:szCs w:val="21"/>
        </w:rPr>
      </w:pPr>
    </w:p>
    <w:p>
      <w:pPr>
        <w:pStyle w:val="2"/>
        <w:spacing w:before="0" w:after="0"/>
        <w:jc w:val="right"/>
        <w:rPr>
          <w:rFonts w:ascii="黑体"/>
        </w:rPr>
      </w:pPr>
      <w:bookmarkStart w:id="30" w:name="_Toc424197881"/>
      <w:bookmarkStart w:id="31" w:name="_Toc425143886"/>
      <w:bookmarkStart w:id="32" w:name="_Toc456185370"/>
      <w:r>
        <w:rPr>
          <w:rFonts w:hint="eastAsia" w:ascii="黑体"/>
        </w:rPr>
        <w:t>规 模 以 上 工 业</w:t>
      </w:r>
      <w:bookmarkEnd w:id="30"/>
      <w:bookmarkEnd w:id="31"/>
      <w:bookmarkEnd w:id="32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9"/>
        <w:gridCol w:w="1452"/>
        <w:gridCol w:w="1373"/>
        <w:gridCol w:w="1558"/>
        <w:gridCol w:w="14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459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类      别</w:t>
            </w:r>
          </w:p>
        </w:tc>
        <w:tc>
          <w:tcPr>
            <w:tcW w:w="1452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利润总额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（万元）</w:t>
            </w:r>
          </w:p>
        </w:tc>
        <w:tc>
          <w:tcPr>
            <w:tcW w:w="1373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应交生产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税金总额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（万元）</w:t>
            </w:r>
          </w:p>
        </w:tc>
        <w:tc>
          <w:tcPr>
            <w:tcW w:w="1558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成本费用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总  额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（万元）</w:t>
            </w:r>
          </w:p>
        </w:tc>
        <w:tc>
          <w:tcPr>
            <w:tcW w:w="140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总资产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贡献率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%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4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416776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346231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12909348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6.2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4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一、按隶属关系分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4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 部市属工业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124959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161015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6852917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4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区属工业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14150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12073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506322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4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镇属工业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469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17615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745801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4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村属工业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15673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14586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487840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4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无主管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261526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140941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4316468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4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二、按登记注册类型分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4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内资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144465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251226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8500060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4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国有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54676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31932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805571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4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集体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9974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5420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131486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4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股份合作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-4479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1270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22129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4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联营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318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675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5880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4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有限责任公司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-105689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91818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4283235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4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股份有限公司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96275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44425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1033904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4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私营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86677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58872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1985440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4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其他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6713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16814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232416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4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港澳台商投资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89860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27089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735859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4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外商投资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182450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67916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3673429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4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三、按轻、重工业分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4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轻工业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30042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68839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1192312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4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重工业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386734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277392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11717037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4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四、按企业规模分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4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大型企业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-165912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79241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4259576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45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中型企业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386379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130279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5092315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459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小型企业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196308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136712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3557458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7.1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33" w:name="_Toc423699685"/>
      <w:bookmarkStart w:id="34" w:name="_Toc424197882"/>
      <w:bookmarkStart w:id="35" w:name="_Toc425143887"/>
      <w:bookmarkStart w:id="36" w:name="_Toc425427499"/>
      <w:bookmarkStart w:id="37" w:name="_Toc456185371"/>
      <w:r>
        <w:rPr>
          <w:rFonts w:hint="eastAsia" w:ascii="黑体"/>
        </w:rPr>
        <w:t>企 业 主 要 指 标 （二）</w:t>
      </w:r>
      <w:bookmarkEnd w:id="33"/>
      <w:bookmarkEnd w:id="34"/>
      <w:bookmarkEnd w:id="35"/>
      <w:bookmarkEnd w:id="36"/>
      <w:bookmarkEnd w:id="37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1540"/>
        <w:gridCol w:w="1541"/>
        <w:gridCol w:w="1540"/>
        <w:gridCol w:w="1540"/>
        <w:gridCol w:w="15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54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资本保值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增值率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%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  <w:tc>
          <w:tcPr>
            <w:tcW w:w="154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成本费用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利润率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%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  <w:tc>
          <w:tcPr>
            <w:tcW w:w="1541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资产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负债率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%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  <w:tc>
          <w:tcPr>
            <w:tcW w:w="154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全员劳动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生产率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（元</w:t>
            </w:r>
            <w:r>
              <w:rPr>
                <w:kern w:val="0"/>
                <w:szCs w:val="21"/>
              </w:rPr>
              <w:t>/</w:t>
            </w:r>
            <w:r>
              <w:rPr>
                <w:rFonts w:hint="eastAsia" w:cs="宋体"/>
                <w:kern w:val="0"/>
                <w:szCs w:val="21"/>
              </w:rPr>
              <w:t>人）</w:t>
            </w:r>
          </w:p>
        </w:tc>
        <w:tc>
          <w:tcPr>
            <w:tcW w:w="154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流动资产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周转次数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（次）</w:t>
            </w:r>
          </w:p>
        </w:tc>
        <w:tc>
          <w:tcPr>
            <w:tcW w:w="154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工业产品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销售率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%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102.4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3.2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50.8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299382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1.7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100.0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100.7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48.3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683201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2.7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111.1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2.8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44.3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181496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101.4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106.4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42.1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272882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98.1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100.8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3.2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70.3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158597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1.3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102.6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6.1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54.3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178827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99.9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106.7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52.3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303986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111.1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6.8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43.9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292354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101.4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105.9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7.6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46.8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162747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102.8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58.3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-20.2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62.3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118732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99.3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82.8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5.4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49.8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54447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108.6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-2.5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57.8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581260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2.6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105.8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9.3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28.3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549965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2.4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99.6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105.6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4.4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58.5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149116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93.5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2.9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48.2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306049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95.5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95.8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12.2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38.9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184892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101.9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95.0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5.0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51.0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328696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99.2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109.1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2.5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45.8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155995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99.3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101.5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3.3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51.5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331645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96.4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-3.9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52.1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499669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3.0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99.6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109.0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7.6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48.4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344853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540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100.1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5.5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52.4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184747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1.2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100.3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38" w:name="_Toc424197883"/>
      <w:bookmarkStart w:id="39" w:name="_Toc425143888"/>
      <w:bookmarkStart w:id="40" w:name="_Toc456185372"/>
      <w:r>
        <w:rPr>
          <w:rFonts w:hint="eastAsia" w:ascii="黑体"/>
        </w:rPr>
        <w:t>规 模 以 上 工 业</w:t>
      </w:r>
      <w:bookmarkEnd w:id="38"/>
      <w:bookmarkEnd w:id="39"/>
      <w:bookmarkEnd w:id="40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9"/>
        <w:gridCol w:w="979"/>
        <w:gridCol w:w="1227"/>
        <w:gridCol w:w="1551"/>
        <w:gridCol w:w="12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8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189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行      业</w:t>
            </w:r>
          </w:p>
        </w:tc>
        <w:tc>
          <w:tcPr>
            <w:tcW w:w="979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单位数（户）</w:t>
            </w:r>
          </w:p>
        </w:tc>
        <w:tc>
          <w:tcPr>
            <w:tcW w:w="1227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年末从业人员数（人）</w:t>
            </w:r>
          </w:p>
        </w:tc>
        <w:tc>
          <w:tcPr>
            <w:tcW w:w="1551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从业人员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年平均人数（人）</w:t>
            </w:r>
          </w:p>
        </w:tc>
        <w:tc>
          <w:tcPr>
            <w:tcW w:w="1296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  业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总产值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按工业行业分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　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　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　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农副食品加工业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838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39700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食品制造业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1237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110804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酒、饮料和精制茶制造业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579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47584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纺织业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442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17323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纺织服装、服饰业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655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18459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皮革、毛皮、羽毛及其制品和制鞋业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1208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90204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木材加工及木、竹、藤、棕、草制品业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1031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43823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家具制造业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1309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62682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造纸及纸制品业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802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103512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印刷业和记录媒介的复制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513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46301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文教、工美、体育和娱乐用品制造业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827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38072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石油加工、炼焦及核燃料加工业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化学原料及化学制品制造业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37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6558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6612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1271420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医药制造业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2563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2478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173274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化学纤维制造业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102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5947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189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橡胶和塑料制品业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1489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1508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83905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41" w:name="_Toc423699687"/>
      <w:bookmarkStart w:id="42" w:name="_Toc424197884"/>
      <w:bookmarkStart w:id="43" w:name="_Toc425143889"/>
      <w:bookmarkStart w:id="44" w:name="_Toc425427501"/>
      <w:bookmarkStart w:id="45" w:name="_Toc456185373"/>
      <w:r>
        <w:rPr>
          <w:rFonts w:hint="eastAsia" w:ascii="黑体"/>
        </w:rPr>
        <w:t>企 业 主  要 指 标 （三）</w:t>
      </w:r>
      <w:bookmarkEnd w:id="41"/>
      <w:bookmarkEnd w:id="42"/>
      <w:bookmarkEnd w:id="43"/>
      <w:bookmarkEnd w:id="44"/>
      <w:bookmarkEnd w:id="45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0"/>
        <w:gridCol w:w="1256"/>
        <w:gridCol w:w="1571"/>
        <w:gridCol w:w="1231"/>
        <w:gridCol w:w="1361"/>
        <w:gridCol w:w="18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99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工业销售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产  值</w:t>
            </w:r>
          </w:p>
        </w:tc>
        <w:tc>
          <w:tcPr>
            <w:tcW w:w="1256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出口</w:t>
            </w:r>
          </w:p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交货值</w:t>
            </w:r>
          </w:p>
        </w:tc>
        <w:tc>
          <w:tcPr>
            <w:tcW w:w="1571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年末资产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总  计</w:t>
            </w:r>
          </w:p>
        </w:tc>
        <w:tc>
          <w:tcPr>
            <w:tcW w:w="1231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年末负债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总  计</w:t>
            </w:r>
          </w:p>
        </w:tc>
        <w:tc>
          <w:tcPr>
            <w:tcW w:w="1361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年末所有者权  益</w:t>
            </w:r>
          </w:p>
        </w:tc>
        <w:tc>
          <w:tcPr>
            <w:tcW w:w="183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营业收入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>
            <w:pPr>
              <w:jc w:val="right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　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　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　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　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43218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1487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41609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21306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20303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51979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113655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7068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85399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50516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34883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112114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42528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114312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44550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69763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72254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17791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10035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11969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7010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4959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12555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18333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4411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17179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10345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6834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17901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89771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42996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69254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53249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16004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88664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48783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10059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81755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19379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62376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51429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63040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10515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89901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75044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14857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64102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106643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11017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81435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58617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22818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114200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44872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2018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40645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18767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21878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46252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38090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5072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65018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39833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25185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39230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2040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1166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1267289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74864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1131802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366426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765376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1315127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159458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21526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386731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120516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266215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165824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5912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4538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1580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2957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5864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990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82766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5336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134861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61977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72884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141619</w:t>
            </w:r>
          </w:p>
        </w:tc>
      </w:tr>
    </w:tbl>
    <w:p>
      <w:pPr>
        <w:spacing w:line="343" w:lineRule="auto"/>
        <w:rPr>
          <w:szCs w:val="21"/>
        </w:rPr>
      </w:pPr>
    </w:p>
    <w:p>
      <w:pPr>
        <w:pStyle w:val="2"/>
        <w:spacing w:before="0" w:after="0"/>
        <w:jc w:val="right"/>
        <w:rPr>
          <w:rFonts w:ascii="黑体"/>
        </w:rPr>
      </w:pPr>
      <w:bookmarkStart w:id="46" w:name="_Toc424197885"/>
      <w:bookmarkStart w:id="47" w:name="_Toc425143890"/>
      <w:bookmarkStart w:id="48" w:name="_Toc456185374"/>
      <w:r>
        <w:rPr>
          <w:rFonts w:hint="eastAsia" w:ascii="黑体"/>
        </w:rPr>
        <w:t>规 模 以 上 工 业</w:t>
      </w:r>
      <w:bookmarkEnd w:id="46"/>
      <w:bookmarkEnd w:id="47"/>
      <w:bookmarkEnd w:id="48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31"/>
        <w:gridCol w:w="1127"/>
        <w:gridCol w:w="75"/>
        <w:gridCol w:w="1053"/>
        <w:gridCol w:w="111"/>
        <w:gridCol w:w="1017"/>
        <w:gridCol w:w="33"/>
        <w:gridCol w:w="1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3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731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行业</w:t>
            </w:r>
          </w:p>
        </w:tc>
        <w:tc>
          <w:tcPr>
            <w:tcW w:w="1127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单位数（户）</w:t>
            </w:r>
          </w:p>
        </w:tc>
        <w:tc>
          <w:tcPr>
            <w:tcW w:w="1128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年末从业人员数（人）</w:t>
            </w:r>
          </w:p>
        </w:tc>
        <w:tc>
          <w:tcPr>
            <w:tcW w:w="1128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从业人员</w:t>
            </w:r>
          </w:p>
          <w:p>
            <w:pPr>
              <w:widowControl/>
              <w:ind w:left="-57" w:right="-57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年平均人数（人）</w:t>
            </w:r>
          </w:p>
        </w:tc>
        <w:tc>
          <w:tcPr>
            <w:tcW w:w="1128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工  业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总产值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按工业行业分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非金属矿物制品业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43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3939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3878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429068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黑色金属冶炼及压延加工业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21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8604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5978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3588517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有色金属冶练及压延加工业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12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2963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3083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481436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金属制品业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79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13979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13936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1109346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通用设备制造业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74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17160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16549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1441251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专用设备制造业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48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7455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7638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708151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汽车制造业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27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6539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6349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706362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铁路、船舶、航空航天和其他运输设备制造业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168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170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15494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电气机械及器材制造业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34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5877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6391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414914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计算机、通信和其他电子设备制造业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12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2500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2163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89296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仪器仪表制造业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1402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1436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102019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其他制造业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108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109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7385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废弃资源和废旧材料回收加工业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467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511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126207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金属制品、机械和设备修理业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1192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1232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53799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3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电力、热力的生产和供应业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1469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1480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713702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31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燃气生产和供应业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895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938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33598 </w:t>
            </w:r>
          </w:p>
        </w:tc>
      </w:tr>
    </w:tbl>
    <w:p>
      <w:pPr>
        <w:spacing w:line="343" w:lineRule="auto"/>
        <w:rPr>
          <w:szCs w:val="21"/>
        </w:rPr>
      </w:pPr>
    </w:p>
    <w:p>
      <w:pPr>
        <w:pStyle w:val="2"/>
        <w:spacing w:before="0" w:after="0"/>
        <w:jc w:val="both"/>
        <w:rPr>
          <w:rFonts w:ascii="黑体"/>
        </w:rPr>
      </w:pPr>
      <w:bookmarkStart w:id="49" w:name="_Toc423699689"/>
      <w:bookmarkStart w:id="50" w:name="_Toc424197886"/>
      <w:bookmarkStart w:id="51" w:name="_Toc425143891"/>
      <w:bookmarkStart w:id="52" w:name="_Toc425427503"/>
      <w:bookmarkStart w:id="53" w:name="_Toc456185375"/>
      <w:r>
        <w:rPr>
          <w:rFonts w:hint="eastAsia" w:ascii="黑体"/>
        </w:rPr>
        <w:t>企 业 主 要 指 标（三）续</w:t>
      </w:r>
      <w:bookmarkEnd w:id="49"/>
      <w:bookmarkEnd w:id="50"/>
      <w:bookmarkEnd w:id="51"/>
      <w:bookmarkEnd w:id="52"/>
      <w:bookmarkEnd w:id="53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1580"/>
        <w:gridCol w:w="1582"/>
        <w:gridCol w:w="1582"/>
        <w:gridCol w:w="1459"/>
        <w:gridCol w:w="16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2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426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工业销售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产   值</w:t>
            </w:r>
          </w:p>
        </w:tc>
        <w:tc>
          <w:tcPr>
            <w:tcW w:w="158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eastAsia="楷体_GB2312"/>
                <w:kern w:val="0"/>
                <w:sz w:val="20"/>
                <w:szCs w:val="20"/>
              </w:rPr>
              <w:t>#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出口</w:t>
            </w:r>
          </w:p>
          <w:p>
            <w:pPr>
              <w:widowControl/>
              <w:jc w:val="center"/>
              <w:rPr>
                <w:rFonts w:eastAsia="楷体_GB2312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交货值</w:t>
            </w:r>
          </w:p>
        </w:tc>
        <w:tc>
          <w:tcPr>
            <w:tcW w:w="1582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年末资产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总  计</w:t>
            </w:r>
          </w:p>
        </w:tc>
        <w:tc>
          <w:tcPr>
            <w:tcW w:w="1582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年末负债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总   计</w:t>
            </w:r>
          </w:p>
        </w:tc>
        <w:tc>
          <w:tcPr>
            <w:tcW w:w="1459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年末所有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者权益</w:t>
            </w:r>
          </w:p>
        </w:tc>
        <w:tc>
          <w:tcPr>
            <w:tcW w:w="161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营业收入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426416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6455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525911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310552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215359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448907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3589554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128683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2858814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1479658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1379156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4072449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460661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24264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560294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377270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183024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470583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1123136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255615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1536447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804691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731756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1286700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1457425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185199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1748917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931214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817704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1614776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721128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96558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1689531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934804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754727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817295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690510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15798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653400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409274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244125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775462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16612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7203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20898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16774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4125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18110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412558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79019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540039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279119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260920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457077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88212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30101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106724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40624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66100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87116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103086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44589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113186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55484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57703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113750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6246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6687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4593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2093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6248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128363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87699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80046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7653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129799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53863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44169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33202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10967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56373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6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713702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1114591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374312 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740279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719385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6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33598 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28423 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30758 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-2335 </w:t>
            </w:r>
          </w:p>
        </w:tc>
        <w:tc>
          <w:tcPr>
            <w:tcW w:w="161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38347 </w:t>
            </w:r>
          </w:p>
        </w:tc>
      </w:tr>
    </w:tbl>
    <w:p>
      <w:pPr>
        <w:spacing w:line="343" w:lineRule="auto"/>
        <w:rPr>
          <w:szCs w:val="21"/>
        </w:rPr>
      </w:pPr>
    </w:p>
    <w:p>
      <w:pPr>
        <w:pStyle w:val="2"/>
        <w:spacing w:before="0" w:after="0"/>
        <w:jc w:val="right"/>
        <w:rPr>
          <w:rFonts w:ascii="黑体"/>
        </w:rPr>
      </w:pPr>
      <w:bookmarkStart w:id="54" w:name="_Toc424197887"/>
      <w:bookmarkStart w:id="55" w:name="_Toc425143892"/>
      <w:bookmarkStart w:id="56" w:name="_Toc456185376"/>
      <w:r>
        <w:rPr>
          <w:rFonts w:hint="eastAsia" w:ascii="黑体"/>
        </w:rPr>
        <w:t>规 模 以 上 工 业</w:t>
      </w:r>
      <w:bookmarkEnd w:id="54"/>
      <w:bookmarkEnd w:id="55"/>
      <w:bookmarkEnd w:id="56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1113"/>
        <w:gridCol w:w="1110"/>
        <w:gridCol w:w="1512"/>
        <w:gridCol w:w="12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30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行    业</w:t>
            </w:r>
          </w:p>
        </w:tc>
        <w:tc>
          <w:tcPr>
            <w:tcW w:w="1113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利润总额（万元）</w:t>
            </w:r>
          </w:p>
        </w:tc>
        <w:tc>
          <w:tcPr>
            <w:tcW w:w="111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应交生产税金总额（万元）</w:t>
            </w:r>
          </w:p>
        </w:tc>
        <w:tc>
          <w:tcPr>
            <w:tcW w:w="1512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成本费用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总  额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（万元）</w:t>
            </w:r>
          </w:p>
        </w:tc>
        <w:tc>
          <w:tcPr>
            <w:tcW w:w="1202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总资产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贡献率（</w:t>
            </w:r>
            <w:r>
              <w:rPr>
                <w:kern w:val="0"/>
                <w:szCs w:val="21"/>
              </w:rPr>
              <w:t>%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3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按工业行业分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　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　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　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3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农副食品加工业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-2275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919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50159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3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食品制造业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3964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4507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106775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3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酒、饮料和精制茶制造业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5573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6904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56961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3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纺织业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-5375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14586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-41.2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3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纺织服装、服饰业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-368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626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18262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3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皮革、毛皮、羽毛及其制品和制鞋业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-2530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1317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89640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-0.5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3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木材加工及木、竹、藤、棕、草制品业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2995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2277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49034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3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家具制造业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3642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62811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3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造纸及纸制品业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-24058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2622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119391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-26.5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3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印刷业和记录媒介的复制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2019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1327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44252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3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文教、工美、体育和娱乐用品制造业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2260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1918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36413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3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石油加工、炼焦及核燃料加工业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2027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3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化学原料及化学制品制造业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58584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45939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1264221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3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医药制造业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25420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18928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141504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3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化学纤维制造业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249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5771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305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橡胶和塑料制品业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149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3909</w:t>
            </w:r>
          </w:p>
        </w:tc>
        <w:tc>
          <w:tcPr>
            <w:tcW w:w="1512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136133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3.3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57" w:name="_Toc423699691"/>
      <w:bookmarkStart w:id="58" w:name="_Toc424197888"/>
      <w:bookmarkStart w:id="59" w:name="_Toc425143893"/>
      <w:bookmarkStart w:id="60" w:name="_Toc425427505"/>
      <w:bookmarkStart w:id="61" w:name="_Toc456185377"/>
      <w:r>
        <w:rPr>
          <w:rFonts w:hint="eastAsia" w:ascii="黑体"/>
        </w:rPr>
        <w:t>企 业 主 要 指 标（四）</w:t>
      </w:r>
      <w:bookmarkEnd w:id="57"/>
      <w:bookmarkEnd w:id="58"/>
      <w:bookmarkEnd w:id="59"/>
      <w:bookmarkEnd w:id="60"/>
      <w:bookmarkEnd w:id="61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1540"/>
        <w:gridCol w:w="1541"/>
        <w:gridCol w:w="1540"/>
        <w:gridCol w:w="1540"/>
        <w:gridCol w:w="15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54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资本保值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增值率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%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  <w:tc>
          <w:tcPr>
            <w:tcW w:w="154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成本费用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利润率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%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  <w:tc>
          <w:tcPr>
            <w:tcW w:w="1541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资产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负债率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%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  <w:tc>
          <w:tcPr>
            <w:tcW w:w="154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全员劳动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生产率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（元</w:t>
            </w:r>
            <w:r>
              <w:rPr>
                <w:kern w:val="0"/>
                <w:szCs w:val="21"/>
              </w:rPr>
              <w:t>/</w:t>
            </w:r>
            <w:r>
              <w:rPr>
                <w:rFonts w:hint="eastAsia" w:cs="宋体"/>
                <w:kern w:val="0"/>
                <w:szCs w:val="21"/>
              </w:rPr>
              <w:t>人）</w:t>
            </w:r>
          </w:p>
        </w:tc>
        <w:tc>
          <w:tcPr>
            <w:tcW w:w="154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流动资产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周转次数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（次）</w:t>
            </w:r>
          </w:p>
        </w:tc>
        <w:tc>
          <w:tcPr>
            <w:tcW w:w="154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工业产品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销售率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%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　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　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131.8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-4.5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51.2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112021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108.9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98.9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3.7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59.2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212680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102.6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104.2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9.8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39.0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180070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89.4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43.7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-36.9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58.6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86922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1.3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102.7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86.1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-2.0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60.2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60629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2.2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99.3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87.4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-2.8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76.9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166774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2.5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99.5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169.9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6.1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23.7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92510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111.3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86.1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83.5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109621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49.8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-20.2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72.0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279199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2.1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103.0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110.0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4.6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46.2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203061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2.1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96.9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103.6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6.2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61.3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108920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121.0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94.8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240806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95.8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95.6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4.6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32.4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435152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2.4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99.7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168.6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18.0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31.2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158240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92.0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107.6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4.3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34.8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111229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2.0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99.4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99.3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0.1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46.0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125914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1.4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98.6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62" w:name="_Toc424197889"/>
      <w:bookmarkStart w:id="63" w:name="_Toc425143894"/>
      <w:bookmarkStart w:id="64" w:name="_Toc456185378"/>
      <w:r>
        <w:rPr>
          <w:rFonts w:hint="eastAsia" w:ascii="黑体"/>
        </w:rPr>
        <w:t>规 模 以 上 工 业</w:t>
      </w:r>
      <w:bookmarkEnd w:id="62"/>
      <w:bookmarkEnd w:id="63"/>
      <w:bookmarkEnd w:id="64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1176"/>
        <w:gridCol w:w="1177"/>
        <w:gridCol w:w="1176"/>
        <w:gridCol w:w="117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536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行      业</w:t>
            </w:r>
          </w:p>
        </w:tc>
        <w:tc>
          <w:tcPr>
            <w:tcW w:w="1176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利润总额（万元）</w:t>
            </w:r>
          </w:p>
        </w:tc>
        <w:tc>
          <w:tcPr>
            <w:tcW w:w="1177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应交生产税金总额（万元）</w:t>
            </w:r>
          </w:p>
        </w:tc>
        <w:tc>
          <w:tcPr>
            <w:tcW w:w="1176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成本费用总  额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（万元）</w:t>
            </w:r>
          </w:p>
        </w:tc>
        <w:tc>
          <w:tcPr>
            <w:tcW w:w="1177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总资产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贡献率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%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按工业行业分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非金属矿物制品业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20301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14093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431534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黑色金属冶炼及压延加工业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-166217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47632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4259088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-3.1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有色金属冶练及压延加工业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-12302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-8119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492860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金属制品业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58664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27103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1219627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通用设备制造业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100415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40778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1503486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专用设备制造业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76212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26173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734268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汽车制造业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45704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14549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684101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铁路、船舶、航空航天和其他运输设备制造业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1412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559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15791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电气机械及器材制造业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25517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10306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426654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通信设备、计算机及其他电子设备制造业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3219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2986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83606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仪器仪表制造业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9641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3304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103566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其他制造业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6329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废弃资源和废旧材料回收加工业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-54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971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130019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金属制品、机械和设备修理业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-515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4580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55894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电力、热力的生产和供应业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204841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64319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517461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36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燃气生产和供应业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-17481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1426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47123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-57.3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65" w:name="_Toc423699693"/>
      <w:bookmarkStart w:id="66" w:name="_Toc424197890"/>
      <w:bookmarkStart w:id="67" w:name="_Toc425143895"/>
      <w:bookmarkStart w:id="68" w:name="_Toc425427507"/>
      <w:bookmarkStart w:id="69" w:name="_Toc456185379"/>
      <w:r>
        <w:rPr>
          <w:rFonts w:hint="eastAsia" w:ascii="黑体"/>
        </w:rPr>
        <w:t>企 业 主 要 指 标（四）续</w:t>
      </w:r>
      <w:bookmarkEnd w:id="65"/>
      <w:bookmarkEnd w:id="66"/>
      <w:bookmarkEnd w:id="67"/>
      <w:bookmarkEnd w:id="68"/>
      <w:bookmarkEnd w:id="69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1540"/>
        <w:gridCol w:w="1541"/>
        <w:gridCol w:w="1540"/>
        <w:gridCol w:w="1540"/>
        <w:gridCol w:w="15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54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资本保值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增值率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%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  <w:tc>
          <w:tcPr>
            <w:tcW w:w="154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成本费用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利润率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%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  <w:tc>
          <w:tcPr>
            <w:tcW w:w="1541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资产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负债率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%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  <w:tc>
          <w:tcPr>
            <w:tcW w:w="154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全员劳动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生产率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（元</w:t>
            </w:r>
            <w:r>
              <w:rPr>
                <w:kern w:val="0"/>
                <w:szCs w:val="21"/>
              </w:rPr>
              <w:t>/</w:t>
            </w:r>
            <w:r>
              <w:rPr>
                <w:rFonts w:hint="eastAsia" w:cs="宋体"/>
                <w:kern w:val="0"/>
                <w:szCs w:val="21"/>
              </w:rPr>
              <w:t>人）</w:t>
            </w:r>
          </w:p>
        </w:tc>
        <w:tc>
          <w:tcPr>
            <w:tcW w:w="154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流动资产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周转次数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（次）</w:t>
            </w:r>
          </w:p>
        </w:tc>
        <w:tc>
          <w:tcPr>
            <w:tcW w:w="154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工业产品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销售率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%</w:t>
            </w:r>
            <w:r>
              <w:rPr>
                <w:rFonts w:hint="eastAsia" w:cs="宋体"/>
                <w:kern w:val="0"/>
                <w:szCs w:val="21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101.7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4.7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59.1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250382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99.4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105.3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-3.9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51.8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1358450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3.8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84.7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-2.5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67.3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353386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95.7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101.6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4.8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52.4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180141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101.2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99.0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6.7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53.3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197085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101.1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102.4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10.4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55.3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209812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101.8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115.1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6.7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62.6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251772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97.8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116.7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8.9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80.3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206254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107.2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90.3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6.0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51.7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146918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99.4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84.9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3.9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38.1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93424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98.8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102.7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9.3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49.0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160772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1.3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101.1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94.2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-1.6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68.7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153326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84.6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106.7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91.3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558918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2.2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101.7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113.9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-0.9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75.2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98820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107.0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39.6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33.6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1091289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2.8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540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-15.2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-37.1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108.2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81059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3.9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100.0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70" w:name="_Toc424197891"/>
      <w:bookmarkStart w:id="71" w:name="_Toc425143896"/>
      <w:bookmarkStart w:id="72" w:name="_Toc456185380"/>
      <w:r>
        <w:rPr>
          <w:rFonts w:hint="eastAsia" w:ascii="黑体"/>
        </w:rPr>
        <w:t>规  模  以  上  三  资</w:t>
      </w:r>
      <w:bookmarkEnd w:id="70"/>
      <w:bookmarkEnd w:id="71"/>
      <w:bookmarkEnd w:id="72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2"/>
        <w:gridCol w:w="1170"/>
        <w:gridCol w:w="1350"/>
        <w:gridCol w:w="1350"/>
        <w:gridCol w:w="1430"/>
        <w:gridCol w:w="14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51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512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街    镇</w:t>
            </w:r>
          </w:p>
        </w:tc>
        <w:tc>
          <w:tcPr>
            <w:tcW w:w="117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单位数（户）</w:t>
            </w:r>
          </w:p>
        </w:tc>
        <w:tc>
          <w:tcPr>
            <w:tcW w:w="135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年末从业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人员数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（人）</w:t>
            </w:r>
          </w:p>
        </w:tc>
        <w:tc>
          <w:tcPr>
            <w:tcW w:w="135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从业人员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年平均人数（人）</w:t>
            </w:r>
          </w:p>
        </w:tc>
        <w:tc>
          <w:tcPr>
            <w:tcW w:w="143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  业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总产值</w:t>
            </w:r>
          </w:p>
        </w:tc>
        <w:tc>
          <w:tcPr>
            <w:tcW w:w="143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  业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销售产值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33407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34052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4386911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4370428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一、镇小计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18751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19198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2157237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2133152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罗店镇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3401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3508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356016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340724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大场镇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1992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173044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174887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杨行镇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5772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5682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723504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726109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月浦镇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2181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192083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190051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罗泾镇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953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34337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34697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顾村镇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3636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3850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586998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573637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高境镇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581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55988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58632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庙行镇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102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9666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8763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淞南镇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349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25601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25653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二、城市工业园区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8722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8596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811914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801849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51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三、宝山工业园区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4838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5166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400408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422103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251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四、在地单位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1096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1092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1017352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1013325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73" w:name="_Toc423699695"/>
      <w:bookmarkStart w:id="74" w:name="_Toc424197892"/>
      <w:bookmarkStart w:id="75" w:name="_Toc425143897"/>
      <w:bookmarkStart w:id="76" w:name="_Toc425427509"/>
      <w:bookmarkStart w:id="77" w:name="_Toc456185381"/>
      <w:r>
        <w:rPr>
          <w:rFonts w:hint="eastAsia" w:ascii="黑体"/>
        </w:rPr>
        <w:t>工  业  主  要  指  标</w:t>
      </w:r>
      <w:bookmarkEnd w:id="73"/>
      <w:bookmarkEnd w:id="74"/>
      <w:bookmarkEnd w:id="75"/>
      <w:bookmarkEnd w:id="76"/>
      <w:bookmarkEnd w:id="77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0"/>
        <w:gridCol w:w="1319"/>
        <w:gridCol w:w="1319"/>
        <w:gridCol w:w="1319"/>
        <w:gridCol w:w="1319"/>
        <w:gridCol w:w="1153"/>
        <w:gridCol w:w="16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1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21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出口</w:t>
            </w:r>
          </w:p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交货值</w:t>
            </w:r>
          </w:p>
        </w:tc>
        <w:tc>
          <w:tcPr>
            <w:tcW w:w="1319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年末资产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总  计</w:t>
            </w:r>
          </w:p>
        </w:tc>
        <w:tc>
          <w:tcPr>
            <w:tcW w:w="1319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年末负债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总  计</w:t>
            </w:r>
          </w:p>
        </w:tc>
        <w:tc>
          <w:tcPr>
            <w:tcW w:w="1319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年末所有者权  益</w:t>
            </w:r>
          </w:p>
        </w:tc>
        <w:tc>
          <w:tcPr>
            <w:tcW w:w="1319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主营业务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收  入</w:t>
            </w:r>
          </w:p>
        </w:tc>
        <w:tc>
          <w:tcPr>
            <w:tcW w:w="1153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利润总额</w:t>
            </w:r>
          </w:p>
        </w:tc>
        <w:tc>
          <w:tcPr>
            <w:tcW w:w="160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应交生产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税金总额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1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759252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4603830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2203131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2400699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4743390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272310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95005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1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485496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2280018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1171013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1109004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2361499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166894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b/>
                <w:bCs/>
                <w:szCs w:val="21"/>
              </w:rPr>
            </w:pPr>
            <w:r>
              <w:rPr>
                <w:rFonts w:eastAsia="楷体_GB2312"/>
                <w:b/>
                <w:bCs/>
                <w:szCs w:val="21"/>
              </w:rPr>
              <w:t>47656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1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163038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342141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182464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159677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388582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29601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7841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1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38812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132311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80363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51949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171619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2142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5592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1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174397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698654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373860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324794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829075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78448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14540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1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37600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270569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152831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117738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226604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-23237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7883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1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19380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58452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18773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39679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35981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-1113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1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37213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626803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298847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327956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597467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79365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6839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1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13427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86036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38212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47825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63682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-1727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1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6257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5761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496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8763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95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1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1629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58794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19903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38891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39728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3321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1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154599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796638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372397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424240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851802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55499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20412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10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113701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983585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465607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517978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499901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20773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13911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210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5455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543589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194113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349476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1030188</w:t>
            </w:r>
          </w:p>
        </w:tc>
        <w:tc>
          <w:tcPr>
            <w:tcW w:w="1153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29144</w:t>
            </w:r>
          </w:p>
        </w:tc>
        <w:tc>
          <w:tcPr>
            <w:tcW w:w="160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13026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78" w:name="_Toc424197893"/>
      <w:bookmarkStart w:id="79" w:name="_Toc425143898"/>
      <w:bookmarkStart w:id="80" w:name="_Toc456185382"/>
      <w:r>
        <w:rPr>
          <w:rFonts w:hint="eastAsia" w:ascii="黑体"/>
        </w:rPr>
        <w:t>规  模  以  上  六  大  重</w:t>
      </w:r>
      <w:bookmarkEnd w:id="78"/>
      <w:bookmarkEnd w:id="79"/>
      <w:bookmarkEnd w:id="80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2"/>
        <w:gridCol w:w="1101"/>
        <w:gridCol w:w="1270"/>
        <w:gridCol w:w="1270"/>
        <w:gridCol w:w="1345"/>
        <w:gridCol w:w="13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88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882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行    业</w:t>
            </w:r>
          </w:p>
        </w:tc>
        <w:tc>
          <w:tcPr>
            <w:tcW w:w="110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单位数（户）</w:t>
            </w:r>
          </w:p>
        </w:tc>
        <w:tc>
          <w:tcPr>
            <w:tcW w:w="127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年末从业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人员数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（人）</w:t>
            </w:r>
          </w:p>
        </w:tc>
        <w:tc>
          <w:tcPr>
            <w:tcW w:w="127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从业人员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年平均人数（人）</w:t>
            </w:r>
          </w:p>
        </w:tc>
        <w:tc>
          <w:tcPr>
            <w:tcW w:w="1345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  业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总产值</w:t>
            </w:r>
          </w:p>
        </w:tc>
        <w:tc>
          <w:tcPr>
            <w:tcW w:w="1374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  业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销售产值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288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187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45744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42942</w:t>
            </w:r>
          </w:p>
        </w:tc>
        <w:tc>
          <w:tcPr>
            <w:tcW w:w="134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7601650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7604700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28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电子信息产品制造业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6347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6077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425285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424419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28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汽车制造业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26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6394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6204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701377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685560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28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石化及精细化工制造业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28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4486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4564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1067951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1065946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28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精品钢材制造业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7973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5189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3515626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3521845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28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成套设备制造业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85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17759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18238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1694706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1724280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288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生物医药制造业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2785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2670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196706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182651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81" w:name="_Toc423699697"/>
      <w:bookmarkStart w:id="82" w:name="_Toc424197894"/>
      <w:bookmarkStart w:id="83" w:name="_Toc425143899"/>
      <w:bookmarkStart w:id="84" w:name="_Toc425427511"/>
      <w:bookmarkStart w:id="85" w:name="_Toc456185383"/>
      <w:r>
        <w:rPr>
          <w:rFonts w:hint="eastAsia" w:ascii="黑体"/>
        </w:rPr>
        <w:t>点  行  业  主  要  指  标</w:t>
      </w:r>
      <w:bookmarkEnd w:id="81"/>
      <w:bookmarkEnd w:id="82"/>
      <w:bookmarkEnd w:id="83"/>
      <w:bookmarkEnd w:id="84"/>
      <w:bookmarkEnd w:id="85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252"/>
        <w:gridCol w:w="1252"/>
        <w:gridCol w:w="1275"/>
        <w:gridCol w:w="1538"/>
        <w:gridCol w:w="1206"/>
        <w:gridCol w:w="15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7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17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出口</w:t>
            </w:r>
          </w:p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交货值</w:t>
            </w:r>
          </w:p>
        </w:tc>
        <w:tc>
          <w:tcPr>
            <w:tcW w:w="125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年末资产总  计</w:t>
            </w:r>
          </w:p>
        </w:tc>
        <w:tc>
          <w:tcPr>
            <w:tcW w:w="125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年末负债总  计</w:t>
            </w:r>
          </w:p>
        </w:tc>
        <w:tc>
          <w:tcPr>
            <w:tcW w:w="1275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年末所有者权  益</w:t>
            </w:r>
          </w:p>
        </w:tc>
        <w:tc>
          <w:tcPr>
            <w:tcW w:w="1538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主营业务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收  入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利润总额</w:t>
            </w:r>
          </w:p>
        </w:tc>
        <w:tc>
          <w:tcPr>
            <w:tcW w:w="1549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应交生产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税金总额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532493</w:t>
            </w: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7991681</w:t>
            </w: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4027158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3964523</w:t>
            </w:r>
          </w:p>
        </w:tc>
        <w:tc>
          <w:tcPr>
            <w:tcW w:w="153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8450648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148326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180606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112671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603501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374636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228865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483898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4293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9406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11265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646571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408775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237797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770512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45549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14549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13552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841290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218417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622873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1086745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56621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39985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127247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2801754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1457822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1343931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4003203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-166519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44823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262822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2629884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1428512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1201372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1929960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182316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52714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17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4938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468682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138997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329685</w:t>
            </w:r>
          </w:p>
        </w:tc>
        <w:tc>
          <w:tcPr>
            <w:tcW w:w="153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176330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26065</w:t>
            </w:r>
          </w:p>
        </w:tc>
        <w:tc>
          <w:tcPr>
            <w:tcW w:w="154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19130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86" w:name="_Toc424197895"/>
      <w:bookmarkStart w:id="87" w:name="_Toc425143900"/>
      <w:bookmarkStart w:id="88" w:name="_Toc456185384"/>
      <w:r>
        <w:rPr>
          <w:rFonts w:hint="eastAsia" w:ascii="黑体"/>
        </w:rPr>
        <w:t>规  模  以  上  冶  金</w:t>
      </w:r>
      <w:bookmarkEnd w:id="86"/>
      <w:bookmarkEnd w:id="87"/>
      <w:bookmarkEnd w:id="88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4"/>
        <w:gridCol w:w="993"/>
        <w:gridCol w:w="1146"/>
        <w:gridCol w:w="1381"/>
        <w:gridCol w:w="1214"/>
        <w:gridCol w:w="12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29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294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行      业</w:t>
            </w:r>
          </w:p>
        </w:tc>
        <w:tc>
          <w:tcPr>
            <w:tcW w:w="99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单位数（户）</w:t>
            </w:r>
          </w:p>
        </w:tc>
        <w:tc>
          <w:tcPr>
            <w:tcW w:w="1146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年末从业人员数（人）</w:t>
            </w:r>
          </w:p>
        </w:tc>
        <w:tc>
          <w:tcPr>
            <w:tcW w:w="138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从业人员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年平均人数（人）</w:t>
            </w:r>
          </w:p>
        </w:tc>
        <w:tc>
          <w:tcPr>
            <w:tcW w:w="1214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  业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总产值</w:t>
            </w:r>
          </w:p>
        </w:tc>
        <w:tc>
          <w:tcPr>
            <w:tcW w:w="1214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  业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销售产值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29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173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38927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36274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6574010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6580168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29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</w:t>
            </w:r>
            <w:r>
              <w:rPr>
                <w:szCs w:val="21"/>
              </w:rPr>
              <w:t>#钢压延加工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5101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5189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1841881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1824467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29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</w:t>
            </w:r>
            <w:r>
              <w:rPr>
                <w:rFonts w:hint="eastAsia" w:eastAsia="楷体_GB2312"/>
                <w:szCs w:val="21"/>
              </w:rPr>
              <w:t xml:space="preserve"> </w:t>
            </w:r>
            <w:r>
              <w:rPr>
                <w:rFonts w:eastAsia="楷体_GB2312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制冷、空调设备制造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2269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2606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396304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390063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29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起重运输设备制造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3871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3794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359106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384456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29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常用有色金属压延加工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2542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2570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311099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290936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29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集装箱制造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1137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1141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203240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205773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294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金属结构制造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2492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2554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171550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178024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89" w:name="_Toc423699699"/>
      <w:bookmarkStart w:id="90" w:name="_Toc424197896"/>
      <w:bookmarkStart w:id="91" w:name="_Toc425143901"/>
      <w:bookmarkStart w:id="92" w:name="_Toc425427513"/>
      <w:bookmarkStart w:id="93" w:name="_Toc456185385"/>
      <w:r>
        <w:rPr>
          <w:rFonts w:hint="eastAsia" w:ascii="黑体"/>
        </w:rPr>
        <w:t>延  伸  业  主  要  指  标</w:t>
      </w:r>
      <w:bookmarkEnd w:id="89"/>
      <w:bookmarkEnd w:id="90"/>
      <w:bookmarkEnd w:id="91"/>
      <w:bookmarkEnd w:id="92"/>
      <w:bookmarkEnd w:id="93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0"/>
        <w:gridCol w:w="1285"/>
        <w:gridCol w:w="1318"/>
        <w:gridCol w:w="1285"/>
        <w:gridCol w:w="1318"/>
        <w:gridCol w:w="1237"/>
        <w:gridCol w:w="15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1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21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出口</w:t>
            </w:r>
          </w:p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交货值</w:t>
            </w:r>
          </w:p>
        </w:tc>
        <w:tc>
          <w:tcPr>
            <w:tcW w:w="1285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年末资产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总  计</w:t>
            </w:r>
          </w:p>
        </w:tc>
        <w:tc>
          <w:tcPr>
            <w:tcW w:w="1318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年末负债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总  计</w:t>
            </w:r>
          </w:p>
        </w:tc>
        <w:tc>
          <w:tcPr>
            <w:tcW w:w="1285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年末所有者权  益</w:t>
            </w:r>
          </w:p>
        </w:tc>
        <w:tc>
          <w:tcPr>
            <w:tcW w:w="1318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主营业务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收  入</w:t>
            </w:r>
          </w:p>
        </w:tc>
        <w:tc>
          <w:tcPr>
            <w:tcW w:w="1237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利润总额</w:t>
            </w:r>
          </w:p>
        </w:tc>
        <w:tc>
          <w:tcPr>
            <w:tcW w:w="1589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应交生产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税金总额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521772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6624998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3607205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3017792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7420708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-28436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105999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43803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1999040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1212569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786470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2205095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-84717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38248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99015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354143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167659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186484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407780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65579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5940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21744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394436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290002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104434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469002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12385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16012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468685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341930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126754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299675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-7991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4098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110095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132801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105681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27120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205374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7230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21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22716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236873</w:t>
            </w:r>
          </w:p>
        </w:tc>
        <w:tc>
          <w:tcPr>
            <w:tcW w:w="131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128223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108650</w:t>
            </w:r>
          </w:p>
        </w:tc>
        <w:tc>
          <w:tcPr>
            <w:tcW w:w="131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206406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5478</w:t>
            </w:r>
          </w:p>
        </w:tc>
        <w:tc>
          <w:tcPr>
            <w:tcW w:w="158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3925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94" w:name="_Toc424197897"/>
      <w:bookmarkStart w:id="95" w:name="_Toc425143902"/>
      <w:bookmarkStart w:id="96" w:name="_Toc456185386"/>
      <w:r>
        <w:rPr>
          <w:rFonts w:hint="eastAsia" w:ascii="黑体"/>
        </w:rPr>
        <w:t>规 模 以 上 战 略 性 新 兴</w:t>
      </w:r>
      <w:bookmarkEnd w:id="94"/>
      <w:bookmarkEnd w:id="95"/>
      <w:bookmarkEnd w:id="96"/>
    </w:p>
    <w:tbl>
      <w:tblPr>
        <w:tblW w:w="927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1031"/>
        <w:gridCol w:w="1190"/>
        <w:gridCol w:w="1324"/>
        <w:gridCol w:w="1056"/>
        <w:gridCol w:w="1312"/>
        <w:gridCol w:w="11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20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201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行    业</w:t>
            </w:r>
          </w:p>
        </w:tc>
        <w:tc>
          <w:tcPr>
            <w:tcW w:w="103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单位数（户）</w:t>
            </w:r>
          </w:p>
        </w:tc>
        <w:tc>
          <w:tcPr>
            <w:tcW w:w="119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年末从业人员数（人）</w:t>
            </w:r>
          </w:p>
        </w:tc>
        <w:tc>
          <w:tcPr>
            <w:tcW w:w="1324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从业人员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年平均人数（人）</w:t>
            </w:r>
          </w:p>
        </w:tc>
        <w:tc>
          <w:tcPr>
            <w:tcW w:w="1056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  业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总产值</w:t>
            </w:r>
          </w:p>
        </w:tc>
        <w:tc>
          <w:tcPr>
            <w:tcW w:w="131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战略新兴产业化</w:t>
            </w:r>
          </w:p>
        </w:tc>
        <w:tc>
          <w:tcPr>
            <w:tcW w:w="1159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工  业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销售产值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2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107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28639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25626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5074357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2463047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5086178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2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新能源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720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733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957997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676767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966663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2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</w:t>
            </w:r>
            <w:r>
              <w:rPr>
                <w:rFonts w:hint="eastAsia" w:eastAsia="楷体_GB2312"/>
                <w:szCs w:val="21"/>
              </w:rPr>
              <w:t xml:space="preserve"> </w:t>
            </w:r>
            <w:r>
              <w:rPr>
                <w:rFonts w:eastAsia="楷体_GB2312"/>
                <w:szCs w:val="21"/>
              </w:rPr>
              <w:t xml:space="preserve">  </w:t>
            </w:r>
            <w:r>
              <w:rPr>
                <w:rFonts w:hint="eastAsia" w:eastAsia="楷体_GB2312"/>
                <w:szCs w:val="21"/>
              </w:rPr>
              <w:t xml:space="preserve"> </w:t>
            </w:r>
            <w:r>
              <w:rPr>
                <w:rFonts w:eastAsia="楷体_GB2312"/>
                <w:szCs w:val="21"/>
              </w:rPr>
              <w:t xml:space="preserve"> #</w:t>
            </w:r>
            <w:r>
              <w:rPr>
                <w:rFonts w:hint="eastAsia"/>
                <w:szCs w:val="21"/>
              </w:rPr>
              <w:t>智能电网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97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55761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55761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55540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2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高端装备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10047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9837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7116711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7116711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7313101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2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生物医药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3154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3092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2014874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2014874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1862714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2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新一代信息技术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3739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3713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2227105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2227105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2206536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2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 w:eastAsia="楷体_GB2312"/>
                <w:szCs w:val="21"/>
              </w:rPr>
              <w:t xml:space="preserve"> </w:t>
            </w:r>
            <w:r>
              <w:rPr>
                <w:rFonts w:eastAsia="楷体_GB2312"/>
                <w:szCs w:val="21"/>
              </w:rPr>
              <w:t xml:space="preserve"> #</w:t>
            </w:r>
            <w:r>
              <w:rPr>
                <w:rFonts w:hint="eastAsia"/>
                <w:szCs w:val="21"/>
              </w:rPr>
              <w:t>物联网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1675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1690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753290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753290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739356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2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新材料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11684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8885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38878504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12699320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38979269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20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新能源汽车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1440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1466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1565440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7776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1470662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  <w:jc w:val="center"/>
        </w:trPr>
        <w:tc>
          <w:tcPr>
            <w:tcW w:w="2201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节能环保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3436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3493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1862589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1462177</w:t>
            </w:r>
          </w:p>
        </w:tc>
        <w:tc>
          <w:tcPr>
            <w:tcW w:w="115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1888434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97" w:name="_Toc423699701"/>
      <w:bookmarkStart w:id="98" w:name="_Toc424197898"/>
      <w:bookmarkStart w:id="99" w:name="_Toc425143903"/>
      <w:bookmarkStart w:id="100" w:name="_Toc425427515"/>
      <w:bookmarkStart w:id="101" w:name="_Toc456185387"/>
      <w:r>
        <w:rPr>
          <w:rFonts w:hint="eastAsia" w:ascii="黑体"/>
        </w:rPr>
        <w:t>产 业（制 造 业）主 要 指 标</w:t>
      </w:r>
      <w:bookmarkEnd w:id="97"/>
      <w:bookmarkEnd w:id="98"/>
      <w:bookmarkEnd w:id="99"/>
      <w:bookmarkEnd w:id="100"/>
      <w:bookmarkEnd w:id="101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1345"/>
        <w:gridCol w:w="1278"/>
        <w:gridCol w:w="1320"/>
        <w:gridCol w:w="1278"/>
        <w:gridCol w:w="1172"/>
        <w:gridCol w:w="14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9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b/>
                <w:bCs/>
                <w:kern w:val="0"/>
                <w:szCs w:val="21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395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出口</w:t>
            </w:r>
          </w:p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交货值</w:t>
            </w:r>
          </w:p>
        </w:tc>
        <w:tc>
          <w:tcPr>
            <w:tcW w:w="1345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年末资产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总  计</w:t>
            </w:r>
          </w:p>
        </w:tc>
        <w:tc>
          <w:tcPr>
            <w:tcW w:w="1278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年末负债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总  计</w:t>
            </w:r>
          </w:p>
        </w:tc>
        <w:tc>
          <w:tcPr>
            <w:tcW w:w="132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年末所有者权  益</w:t>
            </w:r>
          </w:p>
        </w:tc>
        <w:tc>
          <w:tcPr>
            <w:tcW w:w="1278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主营业务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收  入</w:t>
            </w:r>
          </w:p>
        </w:tc>
        <w:tc>
          <w:tcPr>
            <w:tcW w:w="117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利润总额</w:t>
            </w:r>
          </w:p>
        </w:tc>
        <w:tc>
          <w:tcPr>
            <w:tcW w:w="1454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应交生产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税金总额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311899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5892175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2781463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3110712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5420609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-5128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102718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25199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2089198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1335884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753314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911749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35400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26159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7633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285403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160205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125198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72856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-6171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5974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626531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15728249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6796062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8932187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7618563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1020292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340183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261198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4714876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1727152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2987724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1924231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263014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194418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734905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2829475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1417391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1412084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2431383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123568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73001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10679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1127468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657670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469798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974091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78579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47023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2083581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34755047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16960097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17794950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41086163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-1483753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386904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156468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2276464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1140254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1136210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2701008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113244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47594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  <w:jc w:val="center"/>
        </w:trPr>
        <w:tc>
          <w:tcPr>
            <w:tcW w:w="139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1599226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781296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817930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1904834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77283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75473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102" w:name="_Toc424197899"/>
      <w:bookmarkStart w:id="103" w:name="_Toc425143904"/>
      <w:bookmarkStart w:id="104" w:name="_Toc456185388"/>
      <w:r>
        <w:rPr>
          <w:rFonts w:hint="eastAsia" w:ascii="黑体"/>
        </w:rPr>
        <w:t>规 模 以 上 工 业 企 业</w:t>
      </w:r>
      <w:bookmarkEnd w:id="102"/>
      <w:bookmarkEnd w:id="103"/>
      <w:bookmarkEnd w:id="104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7"/>
        <w:gridCol w:w="1777"/>
        <w:gridCol w:w="17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5687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77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778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201</w:t>
            </w:r>
            <w:r>
              <w:rPr>
                <w:rFonts w:hint="eastAsia" w:eastAsia="楷体_GB2312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Ansi="宋体"/>
                <w:szCs w:val="21"/>
              </w:rPr>
              <w:t>一、研发人员情况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—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Ansi="宋体"/>
                <w:szCs w:val="21"/>
              </w:rPr>
              <w:t>研发人员合计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人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8928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#</w:t>
            </w:r>
            <w:r>
              <w:rPr>
                <w:rFonts w:hAnsi="宋体"/>
                <w:szCs w:val="21"/>
              </w:rPr>
              <w:t>女性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人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503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#</w:t>
            </w:r>
            <w:r>
              <w:rPr>
                <w:rFonts w:hAnsi="宋体"/>
                <w:szCs w:val="21"/>
              </w:rPr>
              <w:t>全职人员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人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7155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#</w:t>
            </w:r>
            <w:r>
              <w:rPr>
                <w:rFonts w:hAnsi="宋体"/>
                <w:szCs w:val="21"/>
              </w:rPr>
              <w:t>本科毕业及以上人员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人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5129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Ansi="宋体"/>
                <w:szCs w:val="21"/>
              </w:rPr>
              <w:t>二、研发经费情况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—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Ansi="宋体"/>
                <w:szCs w:val="21"/>
              </w:rPr>
              <w:t>研发经费支出合计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万元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229952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#</w:t>
            </w:r>
            <w:r>
              <w:rPr>
                <w:rFonts w:hAnsi="宋体"/>
                <w:szCs w:val="21"/>
              </w:rPr>
              <w:t>使用来自政府部门的研发资金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万元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4439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Ansi="宋体"/>
                <w:szCs w:val="21"/>
              </w:rPr>
              <w:t>（一）企业内部的日常研发经费支出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万元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211415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</w:t>
            </w:r>
            <w:r>
              <w:rPr>
                <w:rFonts w:hAnsi="宋体"/>
                <w:szCs w:val="21"/>
              </w:rPr>
              <w:t>人员人工费（包括各种补贴）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万元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67137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>
              <w:rPr>
                <w:rFonts w:hAnsi="宋体"/>
                <w:szCs w:val="21"/>
              </w:rPr>
              <w:t>原材料费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万元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91161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   </w:t>
            </w:r>
            <w:r>
              <w:rPr>
                <w:rFonts w:hAnsi="宋体"/>
                <w:szCs w:val="21"/>
              </w:rPr>
              <w:t>折旧费用与长期费用摊销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万元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8259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   </w:t>
            </w:r>
            <w:r>
              <w:rPr>
                <w:rFonts w:hAnsi="宋体"/>
                <w:szCs w:val="21"/>
              </w:rPr>
              <w:t>无形资产摊销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万元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3451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   </w:t>
            </w:r>
            <w:r>
              <w:rPr>
                <w:rFonts w:hAnsi="宋体"/>
                <w:szCs w:val="21"/>
              </w:rPr>
              <w:t>其他费用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万元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41407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Ansi="宋体"/>
                <w:szCs w:val="21"/>
              </w:rPr>
              <w:t>（二）当年形成用于研发的固定资产支出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万元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12620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     #</w:t>
            </w:r>
            <w:r>
              <w:rPr>
                <w:rFonts w:hAnsi="宋体"/>
                <w:szCs w:val="21"/>
              </w:rPr>
              <w:t>仪器和设备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万元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11781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Ansi="宋体"/>
                <w:szCs w:val="21"/>
              </w:rPr>
              <w:t>（三）委托外单位开展研发的经费支出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万元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5918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   </w:t>
            </w:r>
            <w:r>
              <w:rPr>
                <w:rFonts w:hAnsi="宋体"/>
                <w:szCs w:val="21"/>
              </w:rPr>
              <w:t>对境内研究机构支出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万元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460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   </w:t>
            </w:r>
            <w:r>
              <w:rPr>
                <w:rFonts w:hAnsi="宋体"/>
                <w:szCs w:val="21"/>
              </w:rPr>
              <w:t>对境内高等学校支出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万元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1043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   </w:t>
            </w:r>
            <w:r>
              <w:rPr>
                <w:rFonts w:hAnsi="宋体"/>
                <w:szCs w:val="21"/>
              </w:rPr>
              <w:t>对境内企业支出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万元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3561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firstLine="525"/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Ansi="宋体"/>
                <w:szCs w:val="21"/>
              </w:rPr>
              <w:t>对境外支出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万元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853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Ansi="宋体"/>
                <w:szCs w:val="21"/>
              </w:rPr>
              <w:t>三、企业办（境内）研发机构情况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—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Ansi="宋体"/>
                <w:szCs w:val="21"/>
              </w:rPr>
              <w:t>期末机构数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个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Ansi="宋体"/>
                <w:szCs w:val="21"/>
              </w:rPr>
              <w:t>机构人员合计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人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3077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#</w:t>
            </w:r>
            <w:r>
              <w:rPr>
                <w:rFonts w:hAnsi="宋体"/>
                <w:szCs w:val="21"/>
              </w:rPr>
              <w:t>博士毕业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人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 </w:t>
            </w:r>
            <w:r>
              <w:rPr>
                <w:rFonts w:hAnsi="宋体"/>
                <w:szCs w:val="21"/>
              </w:rPr>
              <w:t>硕士毕业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人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342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 </w:t>
            </w:r>
            <w:r>
              <w:rPr>
                <w:rFonts w:hAnsi="宋体"/>
                <w:szCs w:val="21"/>
              </w:rPr>
              <w:t>本科毕业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人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1640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Ansi="宋体"/>
                <w:szCs w:val="21"/>
              </w:rPr>
              <w:t>机构经费支出</w:t>
            </w:r>
          </w:p>
        </w:tc>
        <w:tc>
          <w:tcPr>
            <w:tcW w:w="17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万元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75043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568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Ansi="宋体"/>
                <w:szCs w:val="21"/>
              </w:rPr>
              <w:t>机构承担研发项目数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项</w:t>
            </w:r>
          </w:p>
        </w:tc>
        <w:tc>
          <w:tcPr>
            <w:tcW w:w="177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478 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105" w:name="_Toc423699703"/>
      <w:bookmarkStart w:id="106" w:name="_Toc424197900"/>
      <w:bookmarkStart w:id="107" w:name="_Toc425143905"/>
      <w:bookmarkStart w:id="108" w:name="_Toc425427517"/>
      <w:bookmarkStart w:id="109" w:name="_Toc456185389"/>
      <w:r>
        <w:rPr>
          <w:rFonts w:hint="eastAsia" w:ascii="黑体"/>
        </w:rPr>
        <w:t>科 技 活 动 及 相 关 情 况</w:t>
      </w:r>
      <w:bookmarkEnd w:id="105"/>
      <w:bookmarkEnd w:id="106"/>
      <w:bookmarkEnd w:id="107"/>
      <w:bookmarkEnd w:id="108"/>
      <w:bookmarkEnd w:id="109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0"/>
        <w:gridCol w:w="1776"/>
        <w:gridCol w:w="17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569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77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776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201</w:t>
            </w:r>
            <w:r>
              <w:rPr>
                <w:rFonts w:hint="eastAsia" w:eastAsia="楷体_GB2312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期末仪器和设备原价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59480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#</w:t>
            </w:r>
            <w:r>
              <w:rPr>
                <w:rFonts w:hint="eastAsia" w:ascii="宋体" w:hAnsi="宋体"/>
                <w:szCs w:val="21"/>
              </w:rPr>
              <w:t>进口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8288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四、研发产出及相关情况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—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(一)自主知识产权情况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当年专利申请受理数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#</w:t>
            </w:r>
            <w:r>
              <w:rPr>
                <w:rFonts w:hint="eastAsia" w:ascii="宋体" w:hAnsi="宋体"/>
                <w:szCs w:val="21"/>
              </w:rPr>
              <w:t>发明专利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342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期末有效发明专利数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1638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#</w:t>
            </w:r>
            <w:r>
              <w:rPr>
                <w:rFonts w:hint="eastAsia" w:ascii="宋体" w:hAnsi="宋体"/>
                <w:szCs w:val="21"/>
              </w:rPr>
              <w:t>境外授权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#</w:t>
            </w:r>
            <w:r>
              <w:rPr>
                <w:rFonts w:hint="eastAsia" w:ascii="宋体" w:hAnsi="宋体"/>
                <w:szCs w:val="21"/>
              </w:rPr>
              <w:t>已被实施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798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专利所有权转让及许可数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件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专利所有权转让及许可收入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(二)新产品生产及销售情况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新产品产值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1867830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新产品销售收入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1893866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#</w:t>
            </w:r>
            <w:r>
              <w:rPr>
                <w:rFonts w:hint="eastAsia" w:ascii="宋体" w:hAnsi="宋体"/>
                <w:szCs w:val="21"/>
              </w:rPr>
              <w:t>出口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172995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(三)其他情况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发表科技论文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篇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160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期末拥有注册商标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826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#</w:t>
            </w:r>
            <w:r>
              <w:rPr>
                <w:rFonts w:hint="eastAsia" w:ascii="宋体" w:hAnsi="宋体"/>
                <w:szCs w:val="21"/>
              </w:rPr>
              <w:t>境外注册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件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形成国家或行业标准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项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五、其他相关情况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(一)政府相关政策落实情况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研究开发费用加计扣除减免税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9807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高新技术企业减免税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19265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(二)技术获取和技术改造情况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引进境外技术经费支出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6897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引进境外技术的消化吸收经费支出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880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购买境内技术经费支出</w:t>
            </w:r>
          </w:p>
        </w:tc>
        <w:tc>
          <w:tcPr>
            <w:tcW w:w="1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3540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569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技术改造经费支出</w:t>
            </w:r>
          </w:p>
        </w:tc>
        <w:tc>
          <w:tcPr>
            <w:tcW w:w="1776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77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72018 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110" w:name="_Toc424197901"/>
      <w:bookmarkStart w:id="111" w:name="_Toc425143906"/>
      <w:bookmarkStart w:id="112" w:name="_Toc456185390"/>
      <w:r>
        <w:rPr>
          <w:rFonts w:hint="eastAsia" w:ascii="黑体"/>
        </w:rPr>
        <w:t>区 负 责 规 模 以 上 工 业</w:t>
      </w:r>
      <w:bookmarkEnd w:id="110"/>
      <w:bookmarkEnd w:id="111"/>
      <w:bookmarkEnd w:id="112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0"/>
        <w:gridCol w:w="1211"/>
        <w:gridCol w:w="1785"/>
        <w:gridCol w:w="18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36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行      业</w:t>
            </w:r>
          </w:p>
        </w:tc>
        <w:tc>
          <w:tcPr>
            <w:tcW w:w="1211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户数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（户）</w:t>
            </w:r>
          </w:p>
        </w:tc>
        <w:tc>
          <w:tcPr>
            <w:tcW w:w="1785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综合能源消费量（吨标准煤）</w:t>
            </w:r>
          </w:p>
        </w:tc>
        <w:tc>
          <w:tcPr>
            <w:tcW w:w="1886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每万元产值能耗（吨标准煤）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211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464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386029 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0.0648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农副食品加工业</w:t>
            </w:r>
          </w:p>
        </w:tc>
        <w:tc>
          <w:tcPr>
            <w:tcW w:w="1211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6292 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0.1585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食品制造业</w:t>
            </w:r>
          </w:p>
        </w:tc>
        <w:tc>
          <w:tcPr>
            <w:tcW w:w="1211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9140 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0.0825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酒、饮料和精制茶制造业</w:t>
            </w:r>
          </w:p>
        </w:tc>
        <w:tc>
          <w:tcPr>
            <w:tcW w:w="1211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7825 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0.1645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纺织业</w:t>
            </w:r>
          </w:p>
        </w:tc>
        <w:tc>
          <w:tcPr>
            <w:tcW w:w="1211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989 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0.0571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纺织服装、服饰业</w:t>
            </w:r>
          </w:p>
        </w:tc>
        <w:tc>
          <w:tcPr>
            <w:tcW w:w="1211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1864 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0.1010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皮革、毛皮、羽毛及其制品和制鞋业</w:t>
            </w:r>
          </w:p>
        </w:tc>
        <w:tc>
          <w:tcPr>
            <w:tcW w:w="1211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7414 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0.0822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木材加工和木、竹、藤、棕、草制品业</w:t>
            </w:r>
          </w:p>
        </w:tc>
        <w:tc>
          <w:tcPr>
            <w:tcW w:w="1211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3680 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0.0840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家具制造业</w:t>
            </w:r>
          </w:p>
        </w:tc>
        <w:tc>
          <w:tcPr>
            <w:tcW w:w="1211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2575 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0.0411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造纸和纸制品业</w:t>
            </w:r>
          </w:p>
        </w:tc>
        <w:tc>
          <w:tcPr>
            <w:tcW w:w="1211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30141 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0.2912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印刷和记录媒介复制业</w:t>
            </w:r>
          </w:p>
        </w:tc>
        <w:tc>
          <w:tcPr>
            <w:tcW w:w="1211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9431 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0.2037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文教、工美、体育和娱乐用品制造业</w:t>
            </w:r>
          </w:p>
        </w:tc>
        <w:tc>
          <w:tcPr>
            <w:tcW w:w="1211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1131 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0.0297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石油加工、炼焦和核燃料加工业</w:t>
            </w:r>
          </w:p>
        </w:tc>
        <w:tc>
          <w:tcPr>
            <w:tcW w:w="1211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15 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0.0070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化学原料和化学制品制造业</w:t>
            </w:r>
          </w:p>
        </w:tc>
        <w:tc>
          <w:tcPr>
            <w:tcW w:w="1211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33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31084 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0.0615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医药制造业</w:t>
            </w:r>
          </w:p>
        </w:tc>
        <w:tc>
          <w:tcPr>
            <w:tcW w:w="1211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10088 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0.0582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436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化学纤维制造业</w:t>
            </w:r>
          </w:p>
        </w:tc>
        <w:tc>
          <w:tcPr>
            <w:tcW w:w="1211" w:type="dxa"/>
            <w:tcBorders>
              <w:top w:val="nil"/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 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1576 </w:t>
            </w:r>
          </w:p>
        </w:tc>
        <w:tc>
          <w:tcPr>
            <w:tcW w:w="188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0.2649 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113" w:name="_Toc423699705"/>
      <w:bookmarkStart w:id="114" w:name="_Toc424197902"/>
      <w:bookmarkStart w:id="115" w:name="_Toc425143907"/>
      <w:bookmarkStart w:id="116" w:name="_Toc425427519"/>
      <w:bookmarkStart w:id="117" w:name="_Toc456185391"/>
      <w:r>
        <w:rPr>
          <w:rFonts w:hint="eastAsia" w:ascii="黑体"/>
        </w:rPr>
        <w:t>能 耗 情 况 （按 行 业 分）</w:t>
      </w:r>
      <w:bookmarkEnd w:id="113"/>
      <w:bookmarkEnd w:id="114"/>
      <w:bookmarkEnd w:id="115"/>
      <w:bookmarkEnd w:id="116"/>
      <w:bookmarkEnd w:id="117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0"/>
        <w:gridCol w:w="1008"/>
        <w:gridCol w:w="1832"/>
        <w:gridCol w:w="183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57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行      业</w:t>
            </w:r>
          </w:p>
        </w:tc>
        <w:tc>
          <w:tcPr>
            <w:tcW w:w="1008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户数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（户）</w:t>
            </w:r>
          </w:p>
        </w:tc>
        <w:tc>
          <w:tcPr>
            <w:tcW w:w="183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综合能源消费量（吨标准煤）</w:t>
            </w:r>
          </w:p>
        </w:tc>
        <w:tc>
          <w:tcPr>
            <w:tcW w:w="183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每万元产值能耗（吨标准煤）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橡胶和塑料制品业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14 </w:t>
            </w:r>
          </w:p>
        </w:tc>
        <w:tc>
          <w:tcPr>
            <w:tcW w:w="183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9836 </w:t>
            </w:r>
          </w:p>
        </w:tc>
        <w:tc>
          <w:tcPr>
            <w:tcW w:w="183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0.1172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非金属矿物制品业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59417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0.1505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黑色金属冶炼和压延加工业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14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8715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0.1371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有色金属冶炼和压延加工业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11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36325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0.0938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金属制品业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74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59512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0.0612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通用设备制造业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66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20658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0.0232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专用设备制造业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42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18243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0.0372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汽车制造业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25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21977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0.0337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铁路、船舶、航空航天和其他运输设备制造业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电气机械和器材制造业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30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9642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0.0291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计算机、通信和其他电子设备制造业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12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7168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0.0803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仪器仪表制造业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3086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0.0303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其他制造业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4206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0.5695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废弃资源综合利用业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2293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0.0261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金属制品、机械和设备修理业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1462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0.0272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燃气生产和供应业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 </w:t>
            </w:r>
          </w:p>
        </w:tc>
        <w:tc>
          <w:tcPr>
            <w:tcW w:w="183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244 </w:t>
            </w:r>
          </w:p>
        </w:tc>
        <w:tc>
          <w:tcPr>
            <w:tcW w:w="183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0.0079 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118" w:name="_Toc424197903"/>
      <w:bookmarkStart w:id="119" w:name="_Toc425143908"/>
      <w:bookmarkStart w:id="120" w:name="_Toc456185392"/>
      <w:r>
        <w:rPr>
          <w:rFonts w:hint="eastAsia" w:ascii="黑体"/>
        </w:rPr>
        <w:t>区负责规模以上工业能耗情况（按街镇分）</w:t>
      </w:r>
      <w:bookmarkEnd w:id="118"/>
      <w:bookmarkEnd w:id="119"/>
      <w:bookmarkEnd w:id="120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7"/>
        <w:gridCol w:w="1318"/>
        <w:gridCol w:w="2343"/>
        <w:gridCol w:w="234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237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街      镇</w:t>
            </w:r>
          </w:p>
        </w:tc>
        <w:tc>
          <w:tcPr>
            <w:tcW w:w="1318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户数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（户）</w:t>
            </w:r>
          </w:p>
        </w:tc>
        <w:tc>
          <w:tcPr>
            <w:tcW w:w="234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综合能源消费量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（吨标准煤）</w:t>
            </w:r>
          </w:p>
        </w:tc>
        <w:tc>
          <w:tcPr>
            <w:tcW w:w="2344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每万元产值能耗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（吨标准煤）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32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464 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386029 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0.0648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32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一、镇小计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341 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266823 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0.0696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32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罗店镇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72 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65008 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0.0940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32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大场镇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hint="eastAsia" w:eastAsia="楷体_GB2312"/>
                <w:szCs w:val="21"/>
              </w:rPr>
              <w:t>29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hint="eastAsia" w:eastAsia="楷体_GB2312"/>
                <w:szCs w:val="21"/>
              </w:rPr>
              <w:t>21570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hint="eastAsia" w:eastAsia="楷体_GB2312"/>
                <w:szCs w:val="21"/>
              </w:rPr>
              <w:t>0.0724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32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杨行镇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52 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33336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0.0346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32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月浦镇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42 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51799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0.1260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32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罗泾镇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49 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before="160"/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29371</w: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2" o:spid="_x0000_s1031" type="#_x0000_t75" style="position:absolute;left:0;margin-left:24.75pt;margin-top:13.5pt;height:1.5pt;width:1.5pt;rotation:0f;z-index:251673600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23" o:spid="_x0000_s1032" type="#_x0000_t75" style="position:absolute;left:0;margin-left:24.75pt;margin-top:13.5pt;height:1.5pt;width:1.5pt;rotation:0f;z-index:251695104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24" o:spid="_x0000_s1033" type="#_x0000_t75" style="position:absolute;left:0;margin-left:24.75pt;margin-top:13.5pt;height:1.5pt;width:1.5pt;rotation:0f;z-index:251696128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29" o:spid="_x0000_s1034" type="#_x0000_t75" style="position:absolute;left:0;margin-left:24.75pt;margin-top:13.5pt;height:1.5pt;width:1.5pt;rotation:0f;z-index:251701248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30" o:spid="_x0000_s1035" type="#_x0000_t75" style="position:absolute;left:0;margin-left:24.75pt;margin-top:13.5pt;height:1.5pt;width:1.5pt;rotation:0f;z-index:251702272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33" o:spid="_x0000_s1036" type="#_x0000_t75" style="position:absolute;left:0;margin-left:24.75pt;margin-top:13.5pt;height:1.5pt;width:1.5pt;rotation:0f;z-index:251705344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34" o:spid="_x0000_s1037" type="#_x0000_t75" style="position:absolute;left:0;margin-left:24.75pt;margin-top:13.5pt;height:1.5pt;width:1.5pt;rotation:0f;z-index:251706368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35" o:spid="_x0000_s1038" type="#_x0000_t75" style="position:absolute;left:0;margin-left:24.75pt;margin-top:13.5pt;height:1.5pt;width:1.5pt;rotation:0f;z-index:251707392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36" o:spid="_x0000_s1039" type="#_x0000_t75" style="position:absolute;left:0;margin-left:24.75pt;margin-top:13.5pt;height:1.5pt;width:1.5pt;rotation:0f;z-index:251708416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48" o:spid="_x0000_s1040" type="#_x0000_t75" style="position:absolute;left:0;margin-left:24.75pt;margin-top:13.5pt;height:1.5pt;width:1.5pt;rotation:0f;z-index:251718656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69" o:spid="_x0000_s1041" type="#_x0000_t75" style="position:absolute;left:0;margin-left:24.75pt;margin-top:13.5pt;height:1.5pt;width:1.5pt;rotation:0f;z-index:251740160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70" o:spid="_x0000_s1042" type="#_x0000_t75" style="position:absolute;left:0;margin-left:24.75pt;margin-top:13.5pt;height:1.5pt;width:1.5pt;rotation:0f;z-index:251741184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75" o:spid="_x0000_s1043" type="#_x0000_t75" style="position:absolute;left:0;margin-left:24.75pt;margin-top:13.5pt;height:1.5pt;width:1.5pt;rotation:0f;z-index:251746304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76" o:spid="_x0000_s1044" type="#_x0000_t75" style="position:absolute;left:0;margin-left:24.75pt;margin-top:13.5pt;height:1.5pt;width:1.5pt;rotation:0f;z-index:251747328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79" o:spid="_x0000_s1045" type="#_x0000_t75" style="position:absolute;left:0;margin-left:24.75pt;margin-top:13.5pt;height:1.5pt;width:1.5pt;rotation:0f;z-index:251750400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80" o:spid="_x0000_s1046" type="#_x0000_t75" style="position:absolute;left:0;margin-left:24.75pt;margin-top:13.5pt;height:1.5pt;width:1.5pt;rotation:0f;z-index:251751424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81" o:spid="_x0000_s1047" type="#_x0000_t75" style="position:absolute;left:0;margin-left:24.75pt;margin-top:13.5pt;height:1.5pt;width:1.5pt;rotation:0f;z-index:251752448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82" o:spid="_x0000_s1048" type="#_x0000_t75" style="position:absolute;left:0;margin-left:24.75pt;margin-top:13.5pt;height:1.5pt;width:1.5pt;rotation:0f;z-index:251753472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1" o:spid="_x0000_s1049" type="#_x0000_t75" style="position:absolute;left:0;margin-left:24.75pt;margin-top:27.75pt;height:1.5pt;width:1.5pt;rotation:0f;z-index:251672576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3" o:spid="_x0000_s1050" type="#_x0000_t75" style="position:absolute;left:0;margin-left:24.75pt;margin-top:27.75pt;height:1.5pt;width:1.5pt;rotation:0f;z-index:251674624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4" o:spid="_x0000_s1051" type="#_x0000_t75" style="position:absolute;left:0;margin-left:24.75pt;margin-top:27.75pt;height:1.5pt;width:1.5pt;rotation:0f;z-index:251675648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5" o:spid="_x0000_s1052" type="#_x0000_t75" style="position:absolute;left:0;margin-left:24.75pt;margin-top:27.75pt;height:1.5pt;width:1.5pt;rotation:0f;z-index:251676672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6" o:spid="_x0000_s1053" type="#_x0000_t75" style="position:absolute;left:0;margin-left:24.75pt;margin-top:27.75pt;height:1.5pt;width:1.5pt;rotation:0f;z-index:251677696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7" o:spid="_x0000_s1054" type="#_x0000_t75" style="position:absolute;left:0;margin-left:24.75pt;margin-top:27.75pt;height:1.5pt;width:1.5pt;rotation:0f;z-index:251678720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8" o:spid="_x0000_s1055" type="#_x0000_t75" style="position:absolute;left:0;margin-left:24.75pt;margin-top:27.75pt;height:1.5pt;width:1.5pt;rotation:0f;z-index:251679744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9" o:spid="_x0000_s1056" type="#_x0000_t75" style="position:absolute;left:0;margin-left:24.75pt;margin-top:27.75pt;height:1.5pt;width:1.5pt;rotation:0f;z-index:251680768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10" o:spid="_x0000_s1057" type="#_x0000_t75" style="position:absolute;left:0;margin-left:24.75pt;margin-top:27.75pt;height:1.5pt;width:1.5pt;rotation:0f;z-index:251681792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11" o:spid="_x0000_s1058" type="#_x0000_t75" style="position:absolute;left:0;margin-left:24.75pt;margin-top:27.75pt;height:1.5pt;width:1.5pt;rotation:0f;z-index:251682816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12" o:spid="_x0000_s1059" type="#_x0000_t75" style="position:absolute;left:0;margin-left:24.75pt;margin-top:27.75pt;height:1.5pt;width:1.5pt;rotation:0f;z-index:251683840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13" o:spid="_x0000_s1060" type="#_x0000_t75" style="position:absolute;left:0;margin-left:24.75pt;margin-top:27.75pt;height:1.5pt;width:1.5pt;rotation:0f;z-index:251684864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14" o:spid="_x0000_s1061" type="#_x0000_t75" style="position:absolute;left:0;margin-left:24.75pt;margin-top:27.75pt;height:1.5pt;width:1.5pt;rotation:0f;z-index:251685888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15" o:spid="_x0000_s1062" type="#_x0000_t75" style="position:absolute;left:0;margin-left:24.75pt;margin-top:27.75pt;height:1.5pt;width:1.5pt;rotation:0f;z-index:251686912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16" o:spid="_x0000_s1063" type="#_x0000_t75" style="position:absolute;left:0;margin-left:24.75pt;margin-top:27.75pt;height:1.5pt;width:1.5pt;rotation:0f;z-index:251687936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17" o:spid="_x0000_s1064" type="#_x0000_t75" style="position:absolute;left:0;margin-left:24.75pt;margin-top:27.75pt;height:1.5pt;width:1.5pt;rotation:0f;z-index:251688960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18" o:spid="_x0000_s1065" type="#_x0000_t75" style="position:absolute;left:0;margin-left:24.75pt;margin-top:27.75pt;height:1.5pt;width:1.5pt;rotation:0f;z-index:251689984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19" o:spid="_x0000_s1066" type="#_x0000_t75" style="position:absolute;left:0;margin-left:24.75pt;margin-top:27.75pt;height:1.5pt;width:1.5pt;rotation:0f;z-index:251691008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20" o:spid="_x0000_s1067" type="#_x0000_t75" style="position:absolute;left:0;margin-left:24.75pt;margin-top:27.75pt;height:1.5pt;width:1.5pt;rotation:0f;z-index:251692032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21" o:spid="_x0000_s1068" type="#_x0000_t75" style="position:absolute;left:0;margin-left:24.75pt;margin-top:27.75pt;height:1.5pt;width:1.5pt;rotation:0f;z-index:251693056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22" o:spid="_x0000_s1069" type="#_x0000_t75" style="position:absolute;left:0;margin-left:24.75pt;margin-top:27.75pt;height:1.5pt;width:1.5pt;rotation:0f;z-index:251694080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25" o:spid="_x0000_s1070" type="#_x0000_t75" style="position:absolute;left:0;margin-left:24.75pt;margin-top:27.75pt;height:1.5pt;width:1.5pt;rotation:0f;z-index:251697152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26" o:spid="_x0000_s1071" type="#_x0000_t75" style="position:absolute;left:0;margin-left:24.75pt;margin-top:27.75pt;height:1.5pt;width:1.5pt;rotation:0f;z-index:251698176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27" o:spid="_x0000_s1072" type="#_x0000_t75" style="position:absolute;left:0;margin-left:24.75pt;margin-top:27.75pt;height:1.5pt;width:1.5pt;rotation:0f;z-index:251699200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28" o:spid="_x0000_s1073" type="#_x0000_t75" style="position:absolute;left:0;margin-left:24.75pt;margin-top:27.75pt;height:1.5pt;width:1.5pt;rotation:0f;z-index:251700224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31" o:spid="_x0000_s1074" type="#_x0000_t75" style="position:absolute;left:0;margin-left:24.75pt;margin-top:27.75pt;height:1.5pt;width:1.5pt;rotation:0f;z-index:251703296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32" o:spid="_x0000_s1075" type="#_x0000_t75" style="position:absolute;left:0;margin-left:24.75pt;margin-top:27.75pt;height:1.5pt;width:1.5pt;rotation:0f;z-index:251704320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37" o:spid="_x0000_s1076" type="#_x0000_t75" style="position:absolute;left:0;margin-left:24.75pt;margin-top:27.75pt;height:1.5pt;width:1.5pt;rotation:0f;z-index:251709440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38" o:spid="_x0000_s1077" type="#_x0000_t75" style="position:absolute;left:0;margin-left:24.75pt;margin-top:27.75pt;height:1.5pt;width:1.5pt;rotation:0f;z-index:251710464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39" o:spid="_x0000_s1078" type="#_x0000_t75" style="position:absolute;left:0;margin-left:24.75pt;margin-top:27.75pt;height:1.5pt;width:1.5pt;rotation:0f;z-index:251711488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40" o:spid="_x0000_s1079" type="#_x0000_t75" style="position:absolute;left:0;margin-left:24.75pt;margin-top:27.75pt;height:1.5pt;width:1.5pt;rotation:0f;z-index:251712512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41" o:spid="_x0000_s1080" type="#_x0000_t75" style="position:absolute;left:0;margin-left:24.75pt;margin-top:27.75pt;height:1.5pt;width:1.5pt;rotation:0f;z-index:251713536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42" o:spid="_x0000_s1081" type="#_x0000_t75" style="position:absolute;left:0;margin-left:24.75pt;margin-top:27.75pt;height:1.5pt;width:1.5pt;rotation:0f;z-index:251714560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43" o:spid="_x0000_s1082" type="#_x0000_t75" style="position:absolute;left:0;margin-left:24.75pt;margin-top:27.75pt;height:1.5pt;width:1.5pt;rotation:0f;z-index:251715584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44" o:spid="_x0000_s1083" type="#_x0000_t75" style="position:absolute;left:0;margin-left:24.75pt;margin-top:27.75pt;height:1.5pt;width:1.5pt;rotation:0f;z-index:251716608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47" o:spid="_x0000_s1084" type="#_x0000_t75" style="position:absolute;left:0;margin-left:24.75pt;margin-top:27.75pt;height:1.5pt;width:1.5pt;rotation:0f;z-index:251717632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49" o:spid="_x0000_s1085" type="#_x0000_t75" style="position:absolute;left:0;margin-left:24.75pt;margin-top:27.75pt;height:1.5pt;width:1.5pt;rotation:0f;z-index:251719680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50" o:spid="_x0000_s1086" type="#_x0000_t75" style="position:absolute;left:0;margin-left:24.75pt;margin-top:27.75pt;height:1.5pt;width:1.5pt;rotation:0f;z-index:251720704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51" o:spid="_x0000_s1087" type="#_x0000_t75" style="position:absolute;left:0;margin-left:24.75pt;margin-top:27.75pt;height:1.5pt;width:1.5pt;rotation:0f;z-index:251721728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52" o:spid="_x0000_s1088" type="#_x0000_t75" style="position:absolute;left:0;margin-left:24.75pt;margin-top:27.75pt;height:1.5pt;width:1.5pt;rotation:0f;z-index:251722752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53" o:spid="_x0000_s1089" type="#_x0000_t75" style="position:absolute;left:0;margin-left:24.75pt;margin-top:27.75pt;height:1.5pt;width:1.5pt;rotation:0f;z-index:251723776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54" o:spid="_x0000_s1090" type="#_x0000_t75" style="position:absolute;left:0;margin-left:24.75pt;margin-top:27.75pt;height:1.5pt;width:1.5pt;rotation:0f;z-index:251724800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55" o:spid="_x0000_s1091" type="#_x0000_t75" style="position:absolute;left:0;margin-left:24.75pt;margin-top:27.75pt;height:1.5pt;width:1.5pt;rotation:0f;z-index:251725824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56" o:spid="_x0000_s1092" type="#_x0000_t75" style="position:absolute;left:0;margin-left:24.75pt;margin-top:27.75pt;height:1.5pt;width:1.5pt;rotation:0f;z-index:251726848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57" o:spid="_x0000_s1093" type="#_x0000_t75" style="position:absolute;left:0;margin-left:24.75pt;margin-top:27.75pt;height:1.5pt;width:1.5pt;rotation:0f;z-index:251727872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58" o:spid="_x0000_s1094" type="#_x0000_t75" style="position:absolute;left:0;margin-left:24.75pt;margin-top:27.75pt;height:1.5pt;width:1.5pt;rotation:0f;z-index:251728896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59" o:spid="_x0000_s1095" type="#_x0000_t75" style="position:absolute;left:0;margin-left:24.75pt;margin-top:27.75pt;height:1.5pt;width:1.5pt;rotation:0f;z-index:251729920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60" o:spid="_x0000_s1096" type="#_x0000_t75" style="position:absolute;left:0;margin-left:24.75pt;margin-top:27.75pt;height:1.5pt;width:1.5pt;rotation:0f;z-index:251730944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61" o:spid="_x0000_s1097" type="#_x0000_t75" style="position:absolute;left:0;margin-left:24.75pt;margin-top:27.75pt;height:1.5pt;width:1.5pt;rotation:0f;z-index:251731968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62" o:spid="_x0000_s1098" type="#_x0000_t75" style="position:absolute;left:0;margin-left:24.75pt;margin-top:27.75pt;height:1.5pt;width:1.5pt;rotation:0f;z-index:251732992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63" o:spid="_x0000_s1099" type="#_x0000_t75" style="position:absolute;left:0;margin-left:24.75pt;margin-top:27.75pt;height:1.5pt;width:1.5pt;rotation:0f;z-index:251734016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64" o:spid="_x0000_s1100" type="#_x0000_t75" style="position:absolute;left:0;margin-left:24.75pt;margin-top:27.75pt;height:1.5pt;width:1.5pt;rotation:0f;z-index:251735040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65" o:spid="_x0000_s1101" type="#_x0000_t75" style="position:absolute;left:0;margin-left:24.75pt;margin-top:27.75pt;height:1.5pt;width:1.5pt;rotation:0f;z-index:251736064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66" o:spid="_x0000_s1102" type="#_x0000_t75" style="position:absolute;left:0;margin-left:24.75pt;margin-top:27.75pt;height:1.5pt;width:1.5pt;rotation:0f;z-index:251737088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67" o:spid="_x0000_s1103" type="#_x0000_t75" style="position:absolute;left:0;margin-left:24.75pt;margin-top:27.75pt;height:1.5pt;width:1.5pt;rotation:0f;z-index:251738112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68" o:spid="_x0000_s1104" type="#_x0000_t75" style="position:absolute;left:0;margin-left:24.75pt;margin-top:27.75pt;height:1.5pt;width:1.5pt;rotation:0f;z-index:251739136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71" o:spid="_x0000_s1105" type="#_x0000_t75" style="position:absolute;left:0;margin-left:24.75pt;margin-top:27.75pt;height:1.5pt;width:1.5pt;rotation:0f;z-index:251742208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72" o:spid="_x0000_s1106" type="#_x0000_t75" style="position:absolute;left:0;margin-left:24.75pt;margin-top:27.75pt;height:1.5pt;width:1.5pt;rotation:0f;z-index:251743232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73" o:spid="_x0000_s1107" type="#_x0000_t75" style="position:absolute;left:0;margin-left:24.75pt;margin-top:27.75pt;height:1.5pt;width:1.5pt;rotation:0f;z-index:251744256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74" o:spid="_x0000_s1108" type="#_x0000_t75" style="position:absolute;left:0;margin-left:24.75pt;margin-top:27.75pt;height:1.5pt;width:1.5pt;rotation:0f;z-index:251745280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77" o:spid="_x0000_s1109" type="#_x0000_t75" style="position:absolute;left:0;margin-left:24.75pt;margin-top:27.75pt;height:1.5pt;width:1.5pt;rotation:0f;z-index:251748352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78" o:spid="_x0000_s1110" type="#_x0000_t75" style="position:absolute;left:0;margin-left:24.75pt;margin-top:27.75pt;height:1.5pt;width:1.5pt;rotation:0f;z-index:251749376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83" o:spid="_x0000_s1111" type="#_x0000_t75" style="position:absolute;left:0;margin-left:24.75pt;margin-top:27.75pt;height:1.5pt;width:1.5pt;rotation:0f;z-index:251754496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84" o:spid="_x0000_s1112" type="#_x0000_t75" style="position:absolute;left:0;margin-left:24.75pt;margin-top:27.75pt;height:1.5pt;width:1.5pt;rotation:0f;z-index:251755520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85" o:spid="_x0000_s1113" type="#_x0000_t75" style="position:absolute;left:0;margin-left:24.75pt;margin-top:27.75pt;height:1.5pt;width:1.5pt;rotation:0f;z-index:251756544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86" o:spid="_x0000_s1114" type="#_x0000_t75" style="position:absolute;left:0;margin-left:24.75pt;margin-top:27.75pt;height:1.5pt;width:1.5pt;rotation:0f;z-index:251757568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87" o:spid="_x0000_s1115" type="#_x0000_t75" style="position:absolute;left:0;margin-left:24.75pt;margin-top:27.75pt;height:1.5pt;width:1.5pt;rotation:0f;z-index:251758592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88" o:spid="_x0000_s1116" type="#_x0000_t75" style="position:absolute;left:0;margin-left:24.75pt;margin-top:27.75pt;height:1.5pt;width:1.5pt;rotation:0f;z-index:251759616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89" o:spid="_x0000_s1117" type="#_x0000_t75" style="position:absolute;left:0;margin-left:24.75pt;margin-top:27.75pt;height:1.5pt;width:1.5pt;rotation:0f;z-index:251760640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Line 90" o:spid="_x0000_s1118" type="#_x0000_t75" style="position:absolute;left:0;margin-left:24.75pt;margin-top:27.75pt;height:1.5pt;width:1.5pt;rotation:0f;z-index:251761664;" o:ole="f" fillcolor="#FFFFFF" filled="f" o:preferrelative="t" stroked="f" coordorigin="0,0" coordsize="21600,21600">
                  <v:fill on="f" color2="#FFFFFF" focus="0%"/>
                  <v:imagedata gain="65536f" blacklevel="0f" gamma="0" o:title="" r:id="rId12"/>
                  <o:lock v:ext="edit" position="f" selection="f" grouping="f" rotation="f" cropping="f" text="f" aspectratio="f"/>
                </v:shape>
              </w:pic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0.1030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32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顾村镇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69 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54155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0.0571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32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高境镇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 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5554 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0.0559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32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庙行镇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 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3190 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0.0418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32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淞南镇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10 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2840 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0.0458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32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二、街道小计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6 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5894 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0.0431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32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友谊路街道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 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933 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0.0208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32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吴淞街道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 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4840 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0.0549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32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张庙街道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 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120 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0.0327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三、城市工业园区</w:t>
            </w: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70 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59926 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0.0496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323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四、宝山工业园区</w:t>
            </w: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47 </w:t>
            </w:r>
          </w:p>
        </w:tc>
        <w:tc>
          <w:tcPr>
            <w:tcW w:w="234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53386 </w:t>
            </w:r>
          </w:p>
        </w:tc>
        <w:tc>
          <w:tcPr>
            <w:tcW w:w="234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0.0691 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121" w:name="_Toc424197904"/>
      <w:bookmarkStart w:id="122" w:name="_Toc425143909"/>
      <w:bookmarkStart w:id="123" w:name="_Toc456185393"/>
      <w:r>
        <w:rPr>
          <w:rFonts w:hint="eastAsia" w:ascii="宋体" w:hAnsi="宋体" w:cs="宋体"/>
          <w:bCs w:val="0"/>
        </w:rPr>
        <w:t>区负责规模以上工业主要能源消费量</w:t>
      </w:r>
      <w:bookmarkEnd w:id="121"/>
      <w:bookmarkEnd w:id="122"/>
      <w:bookmarkEnd w:id="123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0"/>
        <w:gridCol w:w="1316"/>
        <w:gridCol w:w="2343"/>
        <w:gridCol w:w="23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24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类      别</w:t>
            </w:r>
          </w:p>
        </w:tc>
        <w:tc>
          <w:tcPr>
            <w:tcW w:w="1316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计量单位</w:t>
            </w:r>
          </w:p>
        </w:tc>
        <w:tc>
          <w:tcPr>
            <w:tcW w:w="234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消费量</w:t>
            </w:r>
          </w:p>
        </w:tc>
        <w:tc>
          <w:tcPr>
            <w:tcW w:w="234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增长％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原煤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27905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-35.4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#</w:t>
            </w:r>
            <w:r>
              <w:rPr>
                <w:rFonts w:hint="eastAsia"/>
                <w:szCs w:val="21"/>
              </w:rPr>
              <w:t>无烟煤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7122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hint="eastAsia" w:eastAsia="楷体_GB2312"/>
                <w:szCs w:val="21"/>
              </w:rPr>
              <w:t>1.1倍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一般烟煤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20783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-47.9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洗精煤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煤制品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焦炭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焦炉煤气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万立方米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天然气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万立方米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5062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-15.6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汽油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8020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煤油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-61.1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柴油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11119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-14.3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燃料油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626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-6.7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液化石油气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448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-16.8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其他石油制品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1902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-56.7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#</w:t>
            </w:r>
            <w:r>
              <w:rPr>
                <w:rFonts w:hint="eastAsia"/>
                <w:szCs w:val="21"/>
              </w:rPr>
              <w:t>润滑油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305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-9.8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溶剂油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52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石油焦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石油沥青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其他石油制品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1545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-60.7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热力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百万千焦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528060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-41.0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电力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万千瓦时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82469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-17.8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324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煤矸石用于燃料</w:t>
            </w:r>
          </w:p>
        </w:tc>
        <w:tc>
          <w:tcPr>
            <w:tcW w:w="1316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吨</w:t>
            </w:r>
          </w:p>
        </w:tc>
        <w:tc>
          <w:tcPr>
            <w:tcW w:w="234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</w:tr>
    </w:tbl>
    <w:p>
      <w:pPr>
        <w:pStyle w:val="2"/>
        <w:spacing w:before="0" w:after="0"/>
        <w:rPr>
          <w:rFonts w:ascii="宋体" w:hAnsi="宋体" w:cs="宋体"/>
          <w:bCs w:val="0"/>
          <w:sz w:val="32"/>
        </w:rPr>
      </w:pPr>
      <w:bookmarkStart w:id="124" w:name="_Toc424197905"/>
      <w:bookmarkStart w:id="125" w:name="_Toc425143910"/>
      <w:bookmarkStart w:id="126" w:name="_Toc456185394"/>
      <w:r>
        <w:rPr>
          <w:rFonts w:hint="eastAsia" w:ascii="宋体" w:hAnsi="宋体" w:cs="宋体"/>
          <w:bCs w:val="0"/>
          <w:sz w:val="32"/>
        </w:rPr>
        <w:t>区负责年耗能五百吨标煤及以上工业能耗情况（按行业分）</w:t>
      </w:r>
      <w:bookmarkEnd w:id="124"/>
      <w:bookmarkEnd w:id="125"/>
      <w:bookmarkEnd w:id="126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0"/>
        <w:gridCol w:w="1148"/>
        <w:gridCol w:w="1735"/>
        <w:gridCol w:w="17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57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行      业</w:t>
            </w:r>
          </w:p>
        </w:tc>
        <w:tc>
          <w:tcPr>
            <w:tcW w:w="114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户数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（户）</w:t>
            </w:r>
          </w:p>
        </w:tc>
        <w:tc>
          <w:tcPr>
            <w:tcW w:w="1735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综合能源消费量（吨标准煤）</w:t>
            </w:r>
          </w:p>
        </w:tc>
        <w:tc>
          <w:tcPr>
            <w:tcW w:w="1789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每万元产值能耗（吨标准煤）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161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327647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0.0880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农副食品加工业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5573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0.3335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食品制造业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8802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0.0846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酒、饮料和精制茶制造业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7759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0.1706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纺织业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456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0.0463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纺织服装、服饰业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984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0.2192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皮革、毛皮、羽毛及其制品和制鞋业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6829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0.1102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木材加工和木、竹、藤、棕、草制品业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2256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0.4726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家具制造业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1390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0.0411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造纸和纸制品业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28477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0.4225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印刷和记录媒介复制业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7885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0.3533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文教、工美、体育和娱乐用品制造业</w:t>
            </w:r>
          </w:p>
        </w:tc>
        <w:tc>
          <w:tcPr>
            <w:tcW w:w="114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石油加工、炼焦和核燃料加工业</w:t>
            </w:r>
          </w:p>
        </w:tc>
        <w:tc>
          <w:tcPr>
            <w:tcW w:w="114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化学原料和化学制品制造业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10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26952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0.0764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医药制造业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9656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0.0620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化学纤维制造业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1576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0.2649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橡胶和塑料制品业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8182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0.1653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非金属矿物制品业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22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54572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0.2420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黑色金属冶炼和压延加工业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6552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0.1704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有色金属冶炼和压延加工业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35993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0.0959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金属制品业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25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48884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0.0947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通用设备制造业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13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12397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0.0241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专用设备制造业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12225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0.0605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汽车制造业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15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19834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0.0329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铁路、船舶、航空航天和其他运输设备制造业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电气机械和器材制造业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6090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0.0433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计算机、通信和其他电子设备制造业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5600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0.1088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仪器仪表制造业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2164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0.0516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其他制造业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4010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0.8084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废弃资源综合利用业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1544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0.0361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金属制品、机械和设备修理业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1006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0.0324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457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燃气生产和供应业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3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78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</w:tbl>
    <w:p>
      <w:pPr>
        <w:pStyle w:val="2"/>
        <w:spacing w:before="0" w:after="0"/>
        <w:rPr>
          <w:rFonts w:ascii="宋体" w:hAnsi="宋体" w:cs="宋体"/>
          <w:bCs w:val="0"/>
          <w:sz w:val="32"/>
        </w:rPr>
      </w:pPr>
      <w:bookmarkStart w:id="127" w:name="_Toc424197906"/>
      <w:bookmarkStart w:id="128" w:name="_Toc425143911"/>
      <w:bookmarkStart w:id="129" w:name="_Toc456185395"/>
      <w:r>
        <w:rPr>
          <w:rFonts w:hint="eastAsia" w:ascii="宋体" w:hAnsi="宋体" w:cs="宋体"/>
          <w:bCs w:val="0"/>
          <w:sz w:val="32"/>
        </w:rPr>
        <w:t>区负责年耗能五百吨标煤及以上工业能耗情况（按街镇分）</w:t>
      </w:r>
      <w:bookmarkEnd w:id="127"/>
      <w:bookmarkEnd w:id="128"/>
      <w:bookmarkEnd w:id="129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6"/>
        <w:gridCol w:w="1162"/>
        <w:gridCol w:w="1762"/>
        <w:gridCol w:w="17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556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街    镇</w:t>
            </w:r>
          </w:p>
        </w:tc>
        <w:tc>
          <w:tcPr>
            <w:tcW w:w="116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户数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（户）</w:t>
            </w:r>
          </w:p>
        </w:tc>
        <w:tc>
          <w:tcPr>
            <w:tcW w:w="176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综合能源消费量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（吨标准煤）</w:t>
            </w:r>
          </w:p>
        </w:tc>
        <w:tc>
          <w:tcPr>
            <w:tcW w:w="176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每万元产值能耗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（吨标准煤）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161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327647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0.0880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一、镇小计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118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224499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0.0956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罗店镇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27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56370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0.1199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大场镇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48" o:spid="_x0000_s1119" type="#_x0000_t75" style="position:absolute;left:0;margin-left:24.75pt;margin-top:13.5pt;height:1.5pt;width:1.5pt;rotation:0f;z-index:25176268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49" o:spid="_x0000_s1120" type="#_x0000_t75" style="position:absolute;left:0;margin-left:24.75pt;margin-top:13.5pt;height:1.5pt;width:1.5pt;rotation:0f;z-index:25176371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50" o:spid="_x0000_s1121" type="#_x0000_t75" style="position:absolute;left:0;margin-left:24.75pt;margin-top:13.5pt;height:1.5pt;width:1.5pt;rotation:0f;z-index:25176473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51" o:spid="_x0000_s1122" type="#_x0000_t75" style="position:absolute;left:0;margin-left:24.75pt;margin-top:13.5pt;height:1.5pt;width:1.5pt;rotation:0f;z-index:25176576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52" o:spid="_x0000_s1123" type="#_x0000_t75" style="position:absolute;left:0;margin-left:24.75pt;margin-top:13.5pt;height:1.5pt;width:1.5pt;rotation:0f;z-index:25176678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53" o:spid="_x0000_s1124" type="#_x0000_t75" style="position:absolute;left:0;margin-left:24.75pt;margin-top:13.5pt;height:1.5pt;width:1.5pt;rotation:0f;z-index:25176780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54" o:spid="_x0000_s1125" type="#_x0000_t75" style="position:absolute;left:0;margin-left:24.75pt;margin-top:13.5pt;height:1.5pt;width:1.5pt;rotation:0f;z-index:25176883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55" o:spid="_x0000_s1126" type="#_x0000_t75" style="position:absolute;left:0;margin-left:24.75pt;margin-top:13.5pt;height:1.5pt;width:1.5pt;rotation:0f;z-index:25176985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</w:p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hint="eastAsia" w:eastAsia="楷体_GB2312"/>
                <w:szCs w:val="21"/>
              </w:rPr>
              <w:t>18645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0.0924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杨行镇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24864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0.0414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月浦镇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46813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0.2258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罗泾镇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23981</w: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57" o:spid="_x0000_s1127" type="#_x0000_t75" style="position:absolute;left:0;margin-left:24.75pt;margin-top:13.5pt;height:1.5pt;width:1.5pt;rotation:0f;z-index:25177190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78" o:spid="_x0000_s1128" type="#_x0000_t75" style="position:absolute;left:0;margin-left:24.75pt;margin-top:13.5pt;height:1.5pt;width:1.5pt;rotation:0f;z-index:25179340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79" o:spid="_x0000_s1129" type="#_x0000_t75" style="position:absolute;left:0;margin-left:24.75pt;margin-top:13.5pt;height:1.5pt;width:1.5pt;rotation:0f;z-index:25179443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84" o:spid="_x0000_s1130" type="#_x0000_t75" style="position:absolute;left:0;margin-left:24.75pt;margin-top:13.5pt;height:1.5pt;width:1.5pt;rotation:0f;z-index:25179955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85" o:spid="_x0000_s1131" type="#_x0000_t75" style="position:absolute;left:0;margin-left:24.75pt;margin-top:13.5pt;height:1.5pt;width:1.5pt;rotation:0f;z-index:25180057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88" o:spid="_x0000_s1132" type="#_x0000_t75" style="position:absolute;left:0;margin-left:24.75pt;margin-top:13.5pt;height:1.5pt;width:1.5pt;rotation:0f;z-index:25180364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89" o:spid="_x0000_s1133" type="#_x0000_t75" style="position:absolute;left:0;margin-left:24.75pt;margin-top:13.5pt;height:1.5pt;width:1.5pt;rotation:0f;z-index:25180467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90" o:spid="_x0000_s1134" type="#_x0000_t75" style="position:absolute;left:0;margin-left:24.75pt;margin-top:13.5pt;height:1.5pt;width:1.5pt;rotation:0f;z-index:25180569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91" o:spid="_x0000_s1135" type="#_x0000_t75" style="position:absolute;left:0;margin-left:24.75pt;margin-top:13.5pt;height:1.5pt;width:1.5pt;rotation:0f;z-index:25180672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01" o:spid="_x0000_s1136" type="#_x0000_t75" style="position:absolute;left:0;margin-left:24.75pt;margin-top:13.5pt;height:1.5pt;width:1.5pt;rotation:0f;z-index:25181696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22" o:spid="_x0000_s1137" type="#_x0000_t75" style="position:absolute;left:0;margin-left:24.75pt;margin-top:13.5pt;height:1.5pt;width:1.5pt;rotation:0f;z-index:25183846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23" o:spid="_x0000_s1138" type="#_x0000_t75" style="position:absolute;left:0;margin-left:24.75pt;margin-top:13.5pt;height:1.5pt;width:1.5pt;rotation:0f;z-index:25183948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28" o:spid="_x0000_s1139" type="#_x0000_t75" style="position:absolute;left:0;margin-left:24.75pt;margin-top:13.5pt;height:1.5pt;width:1.5pt;rotation:0f;z-index:25184460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29" o:spid="_x0000_s1140" type="#_x0000_t75" style="position:absolute;left:0;margin-left:24.75pt;margin-top:13.5pt;height:1.5pt;width:1.5pt;rotation:0f;z-index:25184563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32" o:spid="_x0000_s1141" type="#_x0000_t75" style="position:absolute;left:0;margin-left:24.75pt;margin-top:13.5pt;height:1.5pt;width:1.5pt;rotation:0f;z-index:25184870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33" o:spid="_x0000_s1142" type="#_x0000_t75" style="position:absolute;left:0;margin-left:24.75pt;margin-top:13.5pt;height:1.5pt;width:1.5pt;rotation:0f;z-index:25184972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34" o:spid="_x0000_s1143" type="#_x0000_t75" style="position:absolute;left:0;margin-left:24.75pt;margin-top:13.5pt;height:1.5pt;width:1.5pt;rotation:0f;z-index:25185075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35" o:spid="_x0000_s1144" type="#_x0000_t75" style="position:absolute;left:0;margin-left:24.75pt;margin-top:13.5pt;height:1.5pt;width:1.5pt;rotation:0f;z-index:25185177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45" o:spid="_x0000_s1145" type="#_x0000_t75" style="position:absolute;left:0;margin-left:24.75pt;margin-top:13.5pt;height:1.5pt;width:1.5pt;rotation:0f;z-index:25186201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66" o:spid="_x0000_s1146" type="#_x0000_t75" style="position:absolute;left:0;margin-left:24.75pt;margin-top:13.5pt;height:1.5pt;width:1.5pt;rotation:0f;z-index:25188352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67" o:spid="_x0000_s1147" type="#_x0000_t75" style="position:absolute;left:0;margin-left:24.75pt;margin-top:13.5pt;height:1.5pt;width:1.5pt;rotation:0f;z-index:25188454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72" o:spid="_x0000_s1148" type="#_x0000_t75" style="position:absolute;left:0;margin-left:24.75pt;margin-top:13.5pt;height:1.5pt;width:1.5pt;rotation:0f;z-index:25188966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73" o:spid="_x0000_s1149" type="#_x0000_t75" style="position:absolute;left:0;margin-left:24.75pt;margin-top:13.5pt;height:1.5pt;width:1.5pt;rotation:0f;z-index:25189068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76" o:spid="_x0000_s1150" type="#_x0000_t75" style="position:absolute;left:0;margin-left:24.75pt;margin-top:13.5pt;height:1.5pt;width:1.5pt;rotation:0f;z-index:25189376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77" o:spid="_x0000_s1151" type="#_x0000_t75" style="position:absolute;left:0;margin-left:24.75pt;margin-top:13.5pt;height:1.5pt;width:1.5pt;rotation:0f;z-index:25189478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78" o:spid="_x0000_s1152" type="#_x0000_t75" style="position:absolute;left:0;margin-left:24.75pt;margin-top:13.5pt;height:1.5pt;width:1.5pt;rotation:0f;z-index:25189580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79" o:spid="_x0000_s1153" type="#_x0000_t75" style="position:absolute;left:0;margin-left:24.75pt;margin-top:13.5pt;height:1.5pt;width:1.5pt;rotation:0f;z-index:25189683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89" o:spid="_x0000_s1154" type="#_x0000_t75" style="position:absolute;left:0;margin-left:24.75pt;margin-top:13.5pt;height:1.5pt;width:1.5pt;rotation:0f;z-index:25190707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10" o:spid="_x0000_s1155" type="#_x0000_t75" style="position:absolute;left:0;margin-left:24.75pt;margin-top:13.5pt;height:1.5pt;width:1.5pt;rotation:0f;z-index:25192857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11" o:spid="_x0000_s1156" type="#_x0000_t75" style="position:absolute;left:0;margin-left:24.75pt;margin-top:13.5pt;height:1.5pt;width:1.5pt;rotation:0f;z-index:25192960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16" o:spid="_x0000_s1157" type="#_x0000_t75" style="position:absolute;left:0;margin-left:24.75pt;margin-top:13.5pt;height:1.5pt;width:1.5pt;rotation:0f;z-index:25193472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17" o:spid="_x0000_s1158" type="#_x0000_t75" style="position:absolute;left:0;margin-left:24.75pt;margin-top:13.5pt;height:1.5pt;width:1.5pt;rotation:0f;z-index:25193574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20" o:spid="_x0000_s1159" type="#_x0000_t75" style="position:absolute;left:0;margin-left:24.75pt;margin-top:13.5pt;height:1.5pt;width:1.5pt;rotation:0f;z-index:25193881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21" o:spid="_x0000_s1160" type="#_x0000_t75" style="position:absolute;left:0;margin-left:24.75pt;margin-top:13.5pt;height:1.5pt;width:1.5pt;rotation:0f;z-index:25193984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22" o:spid="_x0000_s1161" type="#_x0000_t75" style="position:absolute;left:0;margin-left:24.75pt;margin-top:13.5pt;height:1.5pt;width:1.5pt;rotation:0f;z-index:25194086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23" o:spid="_x0000_s1162" type="#_x0000_t75" style="position:absolute;left:0;margin-left:24.75pt;margin-top:13.5pt;height:1.5pt;width:1.5pt;rotation:0f;z-index:25194188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56" o:spid="_x0000_s1163" type="#_x0000_t75" style="position:absolute;left:0;margin-left:24.75pt;margin-top:27.75pt;height:1.5pt;width:1.5pt;rotation:0f;z-index:25177088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58" o:spid="_x0000_s1164" type="#_x0000_t75" style="position:absolute;left:0;margin-left:24.75pt;margin-top:27.75pt;height:1.5pt;width:1.5pt;rotation:0f;z-index:25177292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59" o:spid="_x0000_s1165" type="#_x0000_t75" style="position:absolute;left:0;margin-left:24.75pt;margin-top:27.75pt;height:1.5pt;width:1.5pt;rotation:0f;z-index:25177395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60" o:spid="_x0000_s1166" type="#_x0000_t75" style="position:absolute;left:0;margin-left:24.75pt;margin-top:27.75pt;height:1.5pt;width:1.5pt;rotation:0f;z-index:25177497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61" o:spid="_x0000_s1167" type="#_x0000_t75" style="position:absolute;left:0;margin-left:24.75pt;margin-top:27.75pt;height:1.5pt;width:1.5pt;rotation:0f;z-index:25177600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62" o:spid="_x0000_s1168" type="#_x0000_t75" style="position:absolute;left:0;margin-left:24.75pt;margin-top:27.75pt;height:1.5pt;width:1.5pt;rotation:0f;z-index:25177702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63" o:spid="_x0000_s1169" type="#_x0000_t75" style="position:absolute;left:0;margin-left:24.75pt;margin-top:27.75pt;height:1.5pt;width:1.5pt;rotation:0f;z-index:25177804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64" o:spid="_x0000_s1170" type="#_x0000_t75" style="position:absolute;left:0;margin-left:24.75pt;margin-top:27.75pt;height:1.5pt;width:1.5pt;rotation:0f;z-index:25177907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65" o:spid="_x0000_s1171" type="#_x0000_t75" style="position:absolute;left:0;margin-left:24.75pt;margin-top:27.75pt;height:1.5pt;width:1.5pt;rotation:0f;z-index:25178009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66" o:spid="_x0000_s1172" type="#_x0000_t75" style="position:absolute;left:0;margin-left:24.75pt;margin-top:27.75pt;height:1.5pt;width:1.5pt;rotation:0f;z-index:25178112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67" o:spid="_x0000_s1173" type="#_x0000_t75" style="position:absolute;left:0;margin-left:24.75pt;margin-top:27.75pt;height:1.5pt;width:1.5pt;rotation:0f;z-index:25178214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68" o:spid="_x0000_s1174" type="#_x0000_t75" style="position:absolute;left:0;margin-left:24.75pt;margin-top:27.75pt;height:1.5pt;width:1.5pt;rotation:0f;z-index:25178316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69" o:spid="_x0000_s1175" type="#_x0000_t75" style="position:absolute;left:0;margin-left:24.75pt;margin-top:27.75pt;height:1.5pt;width:1.5pt;rotation:0f;z-index:25178419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70" o:spid="_x0000_s1176" type="#_x0000_t75" style="position:absolute;left:0;margin-left:24.75pt;margin-top:27.75pt;height:1.5pt;width:1.5pt;rotation:0f;z-index:25178521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71" o:spid="_x0000_s1177" type="#_x0000_t75" style="position:absolute;left:0;margin-left:24.75pt;margin-top:27.75pt;height:1.5pt;width:1.5pt;rotation:0f;z-index:25178624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72" o:spid="_x0000_s1178" type="#_x0000_t75" style="position:absolute;left:0;margin-left:24.75pt;margin-top:27.75pt;height:1.5pt;width:1.5pt;rotation:0f;z-index:25178726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73" o:spid="_x0000_s1179" type="#_x0000_t75" style="position:absolute;left:0;margin-left:24.75pt;margin-top:27.75pt;height:1.5pt;width:1.5pt;rotation:0f;z-index:25178828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74" o:spid="_x0000_s1180" type="#_x0000_t75" style="position:absolute;left:0;margin-left:24.75pt;margin-top:27.75pt;height:1.5pt;width:1.5pt;rotation:0f;z-index:25178931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75" o:spid="_x0000_s1181" type="#_x0000_t75" style="position:absolute;left:0;margin-left:24.75pt;margin-top:27.75pt;height:1.5pt;width:1.5pt;rotation:0f;z-index:25179033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76" o:spid="_x0000_s1182" type="#_x0000_t75" style="position:absolute;left:0;margin-left:24.75pt;margin-top:27.75pt;height:1.5pt;width:1.5pt;rotation:0f;z-index:25179136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77" o:spid="_x0000_s1183" type="#_x0000_t75" style="position:absolute;left:0;margin-left:24.75pt;margin-top:27.75pt;height:1.5pt;width:1.5pt;rotation:0f;z-index:25179238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80" o:spid="_x0000_s1184" type="#_x0000_t75" style="position:absolute;left:0;margin-left:24.75pt;margin-top:27.75pt;height:1.5pt;width:1.5pt;rotation:0f;z-index:25179545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81" o:spid="_x0000_s1185" type="#_x0000_t75" style="position:absolute;left:0;margin-left:24.75pt;margin-top:27.75pt;height:1.5pt;width:1.5pt;rotation:0f;z-index:25179648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82" o:spid="_x0000_s1186" type="#_x0000_t75" style="position:absolute;left:0;margin-left:24.75pt;margin-top:27.75pt;height:1.5pt;width:1.5pt;rotation:0f;z-index:25179750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83" o:spid="_x0000_s1187" type="#_x0000_t75" style="position:absolute;left:0;margin-left:24.75pt;margin-top:27.75pt;height:1.5pt;width:1.5pt;rotation:0f;z-index:25179852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86" o:spid="_x0000_s1188" type="#_x0000_t75" style="position:absolute;left:0;margin-left:24.75pt;margin-top:27.75pt;height:1.5pt;width:1.5pt;rotation:0f;z-index:25180160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87" o:spid="_x0000_s1189" type="#_x0000_t75" style="position:absolute;left:0;margin-left:24.75pt;margin-top:27.75pt;height:1.5pt;width:1.5pt;rotation:0f;z-index:25180262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92" o:spid="_x0000_s1190" type="#_x0000_t75" style="position:absolute;left:0;margin-left:24.75pt;margin-top:27.75pt;height:1.5pt;width:1.5pt;rotation:0f;z-index:25180774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93" o:spid="_x0000_s1191" type="#_x0000_t75" style="position:absolute;left:0;margin-left:24.75pt;margin-top:27.75pt;height:1.5pt;width:1.5pt;rotation:0f;z-index:25180876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94" o:spid="_x0000_s1192" type="#_x0000_t75" style="position:absolute;left:0;margin-left:24.75pt;margin-top:27.75pt;height:1.5pt;width:1.5pt;rotation:0f;z-index:25180979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95" o:spid="_x0000_s1193" type="#_x0000_t75" style="position:absolute;left:0;margin-left:24.75pt;margin-top:27.75pt;height:1.5pt;width:1.5pt;rotation:0f;z-index:25181081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96" o:spid="_x0000_s1194" type="#_x0000_t75" style="position:absolute;left:0;margin-left:24.75pt;margin-top:27.75pt;height:1.5pt;width:1.5pt;rotation:0f;z-index:25181184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97" o:spid="_x0000_s1195" type="#_x0000_t75" style="position:absolute;left:0;margin-left:24.75pt;margin-top:27.75pt;height:1.5pt;width:1.5pt;rotation:0f;z-index:25181286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98" o:spid="_x0000_s1196" type="#_x0000_t75" style="position:absolute;left:0;margin-left:24.75pt;margin-top:27.75pt;height:1.5pt;width:1.5pt;rotation:0f;z-index:25181388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699" o:spid="_x0000_s1197" type="#_x0000_t75" style="position:absolute;left:0;margin-left:24.75pt;margin-top:27.75pt;height:1.5pt;width:1.5pt;rotation:0f;z-index:25181491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00" o:spid="_x0000_s1198" type="#_x0000_t75" style="position:absolute;left:0;margin-left:24.75pt;margin-top:27.75pt;height:1.5pt;width:1.5pt;rotation:0f;z-index:25181593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02" o:spid="_x0000_s1199" type="#_x0000_t75" style="position:absolute;left:0;margin-left:24.75pt;margin-top:27.75pt;height:1.5pt;width:1.5pt;rotation:0f;z-index:25181798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03" o:spid="_x0000_s1200" type="#_x0000_t75" style="position:absolute;left:0;margin-left:24.75pt;margin-top:27.75pt;height:1.5pt;width:1.5pt;rotation:0f;z-index:25181900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04" o:spid="_x0000_s1201" type="#_x0000_t75" style="position:absolute;left:0;margin-left:24.75pt;margin-top:27.75pt;height:1.5pt;width:1.5pt;rotation:0f;z-index:25182003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05" o:spid="_x0000_s1202" type="#_x0000_t75" style="position:absolute;left:0;margin-left:24.75pt;margin-top:27.75pt;height:1.5pt;width:1.5pt;rotation:0f;z-index:25182105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06" o:spid="_x0000_s1203" type="#_x0000_t75" style="position:absolute;left:0;margin-left:24.75pt;margin-top:27.75pt;height:1.5pt;width:1.5pt;rotation:0f;z-index:25182208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07" o:spid="_x0000_s1204" type="#_x0000_t75" style="position:absolute;left:0;margin-left:24.75pt;margin-top:27.75pt;height:1.5pt;width:1.5pt;rotation:0f;z-index:25182310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08" o:spid="_x0000_s1205" type="#_x0000_t75" style="position:absolute;left:0;margin-left:24.75pt;margin-top:27.75pt;height:1.5pt;width:1.5pt;rotation:0f;z-index:25182412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09" o:spid="_x0000_s1206" type="#_x0000_t75" style="position:absolute;left:0;margin-left:24.75pt;margin-top:27.75pt;height:1.5pt;width:1.5pt;rotation:0f;z-index:25182515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10" o:spid="_x0000_s1207" type="#_x0000_t75" style="position:absolute;left:0;margin-left:24.75pt;margin-top:27.75pt;height:1.5pt;width:1.5pt;rotation:0f;z-index:25182617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11" o:spid="_x0000_s1208" type="#_x0000_t75" style="position:absolute;left:0;margin-left:24.75pt;margin-top:27.75pt;height:1.5pt;width:1.5pt;rotation:0f;z-index:25182720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12" o:spid="_x0000_s1209" type="#_x0000_t75" style="position:absolute;left:0;margin-left:24.75pt;margin-top:27.75pt;height:1.5pt;width:1.5pt;rotation:0f;z-index:25182822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13" o:spid="_x0000_s1210" type="#_x0000_t75" style="position:absolute;left:0;margin-left:24.75pt;margin-top:27.75pt;height:1.5pt;width:1.5pt;rotation:0f;z-index:25182924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14" o:spid="_x0000_s1211" type="#_x0000_t75" style="position:absolute;left:0;margin-left:24.75pt;margin-top:27.75pt;height:1.5pt;width:1.5pt;rotation:0f;z-index:25183027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15" o:spid="_x0000_s1212" type="#_x0000_t75" style="position:absolute;left:0;margin-left:24.75pt;margin-top:27.75pt;height:1.5pt;width:1.5pt;rotation:0f;z-index:25183129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16" o:spid="_x0000_s1213" type="#_x0000_t75" style="position:absolute;left:0;margin-left:24.75pt;margin-top:27.75pt;height:1.5pt;width:1.5pt;rotation:0f;z-index:25183232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17" o:spid="_x0000_s1214" type="#_x0000_t75" style="position:absolute;left:0;margin-left:24.75pt;margin-top:27.75pt;height:1.5pt;width:1.5pt;rotation:0f;z-index:25183334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18" o:spid="_x0000_s1215" type="#_x0000_t75" style="position:absolute;left:0;margin-left:24.75pt;margin-top:27.75pt;height:1.5pt;width:1.5pt;rotation:0f;z-index:25183436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19" o:spid="_x0000_s1216" type="#_x0000_t75" style="position:absolute;left:0;margin-left:24.75pt;margin-top:27.75pt;height:1.5pt;width:1.5pt;rotation:0f;z-index:25183539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20" o:spid="_x0000_s1217" type="#_x0000_t75" style="position:absolute;left:0;margin-left:24.75pt;margin-top:27.75pt;height:1.5pt;width:1.5pt;rotation:0f;z-index:25183641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21" o:spid="_x0000_s1218" type="#_x0000_t75" style="position:absolute;left:0;margin-left:24.75pt;margin-top:27.75pt;height:1.5pt;width:1.5pt;rotation:0f;z-index:25183744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24" o:spid="_x0000_s1219" type="#_x0000_t75" style="position:absolute;left:0;margin-left:24.75pt;margin-top:27.75pt;height:1.5pt;width:1.5pt;rotation:0f;z-index:25184051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25" o:spid="_x0000_s1220" type="#_x0000_t75" style="position:absolute;left:0;margin-left:24.75pt;margin-top:27.75pt;height:1.5pt;width:1.5pt;rotation:0f;z-index:25184153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26" o:spid="_x0000_s1221" type="#_x0000_t75" style="position:absolute;left:0;margin-left:24.75pt;margin-top:27.75pt;height:1.5pt;width:1.5pt;rotation:0f;z-index:25184256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27" o:spid="_x0000_s1222" type="#_x0000_t75" style="position:absolute;left:0;margin-left:24.75pt;margin-top:27.75pt;height:1.5pt;width:1.5pt;rotation:0f;z-index:25184358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30" o:spid="_x0000_s1223" type="#_x0000_t75" style="position:absolute;left:0;margin-left:24.75pt;margin-top:27.75pt;height:1.5pt;width:1.5pt;rotation:0f;z-index:25184665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31" o:spid="_x0000_s1224" type="#_x0000_t75" style="position:absolute;left:0;margin-left:24.75pt;margin-top:27.75pt;height:1.5pt;width:1.5pt;rotation:0f;z-index:25184768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36" o:spid="_x0000_s1225" type="#_x0000_t75" style="position:absolute;left:0;margin-left:24.75pt;margin-top:27.75pt;height:1.5pt;width:1.5pt;rotation:0f;z-index:25185280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37" o:spid="_x0000_s1226" type="#_x0000_t75" style="position:absolute;left:0;margin-left:24.75pt;margin-top:27.75pt;height:1.5pt;width:1.5pt;rotation:0f;z-index:25185382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38" o:spid="_x0000_s1227" type="#_x0000_t75" style="position:absolute;left:0;margin-left:24.75pt;margin-top:27.75pt;height:1.5pt;width:1.5pt;rotation:0f;z-index:25185484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39" o:spid="_x0000_s1228" type="#_x0000_t75" style="position:absolute;left:0;margin-left:24.75pt;margin-top:27.75pt;height:1.5pt;width:1.5pt;rotation:0f;z-index:25185587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40" o:spid="_x0000_s1229" type="#_x0000_t75" style="position:absolute;left:0;margin-left:24.75pt;margin-top:27.75pt;height:1.5pt;width:1.5pt;rotation:0f;z-index:25185689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41" o:spid="_x0000_s1230" type="#_x0000_t75" style="position:absolute;left:0;margin-left:24.75pt;margin-top:27.75pt;height:1.5pt;width:1.5pt;rotation:0f;z-index:25185792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42" o:spid="_x0000_s1231" type="#_x0000_t75" style="position:absolute;left:0;margin-left:24.75pt;margin-top:27.75pt;height:1.5pt;width:1.5pt;rotation:0f;z-index:25185894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43" o:spid="_x0000_s1232" type="#_x0000_t75" style="position:absolute;left:0;margin-left:24.75pt;margin-top:27.75pt;height:1.5pt;width:1.5pt;rotation:0f;z-index:25185996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44" o:spid="_x0000_s1233" type="#_x0000_t75" style="position:absolute;left:0;margin-left:24.75pt;margin-top:27.75pt;height:1.5pt;width:1.5pt;rotation:0f;z-index:25186099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46" o:spid="_x0000_s1234" type="#_x0000_t75" style="position:absolute;left:0;margin-left:24.75pt;margin-top:27.75pt;height:1.5pt;width:1.5pt;rotation:0f;z-index:25186304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47" o:spid="_x0000_s1235" type="#_x0000_t75" style="position:absolute;left:0;margin-left:24.75pt;margin-top:27.75pt;height:1.5pt;width:1.5pt;rotation:0f;z-index:25186406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48" o:spid="_x0000_s1236" type="#_x0000_t75" style="position:absolute;left:0;margin-left:24.75pt;margin-top:27.75pt;height:1.5pt;width:1.5pt;rotation:0f;z-index:25186508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49" o:spid="_x0000_s1237" type="#_x0000_t75" style="position:absolute;left:0;margin-left:24.75pt;margin-top:27.75pt;height:1.5pt;width:1.5pt;rotation:0f;z-index:25186611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50" o:spid="_x0000_s1238" type="#_x0000_t75" style="position:absolute;left:0;margin-left:24.75pt;margin-top:27.75pt;height:1.5pt;width:1.5pt;rotation:0f;z-index:25186713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51" o:spid="_x0000_s1239" type="#_x0000_t75" style="position:absolute;left:0;margin-left:24.75pt;margin-top:27.75pt;height:1.5pt;width:1.5pt;rotation:0f;z-index:25186816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52" o:spid="_x0000_s1240" type="#_x0000_t75" style="position:absolute;left:0;margin-left:24.75pt;margin-top:27.75pt;height:1.5pt;width:1.5pt;rotation:0f;z-index:25186918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53" o:spid="_x0000_s1241" type="#_x0000_t75" style="position:absolute;left:0;margin-left:24.75pt;margin-top:27.75pt;height:1.5pt;width:1.5pt;rotation:0f;z-index:25187020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54" o:spid="_x0000_s1242" type="#_x0000_t75" style="position:absolute;left:0;margin-left:24.75pt;margin-top:27.75pt;height:1.5pt;width:1.5pt;rotation:0f;z-index:25187123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55" o:spid="_x0000_s1243" type="#_x0000_t75" style="position:absolute;left:0;margin-left:24.75pt;margin-top:27.75pt;height:1.5pt;width:1.5pt;rotation:0f;z-index:25187225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56" o:spid="_x0000_s1244" type="#_x0000_t75" style="position:absolute;left:0;margin-left:24.75pt;margin-top:27.75pt;height:1.5pt;width:1.5pt;rotation:0f;z-index:25187328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57" o:spid="_x0000_s1245" type="#_x0000_t75" style="position:absolute;left:0;margin-left:24.75pt;margin-top:27.75pt;height:1.5pt;width:1.5pt;rotation:0f;z-index:25187430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58" o:spid="_x0000_s1246" type="#_x0000_t75" style="position:absolute;left:0;margin-left:24.75pt;margin-top:27.75pt;height:1.5pt;width:1.5pt;rotation:0f;z-index:25187532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59" o:spid="_x0000_s1247" type="#_x0000_t75" style="position:absolute;left:0;margin-left:24.75pt;margin-top:27.75pt;height:1.5pt;width:1.5pt;rotation:0f;z-index:25187635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60" o:spid="_x0000_s1248" type="#_x0000_t75" style="position:absolute;left:0;margin-left:24.75pt;margin-top:27.75pt;height:1.5pt;width:1.5pt;rotation:0f;z-index:25187737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61" o:spid="_x0000_s1249" type="#_x0000_t75" style="position:absolute;left:0;margin-left:24.75pt;margin-top:27.75pt;height:1.5pt;width:1.5pt;rotation:0f;z-index:25187840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62" o:spid="_x0000_s1250" type="#_x0000_t75" style="position:absolute;left:0;margin-left:24.75pt;margin-top:27.75pt;height:1.5pt;width:1.5pt;rotation:0f;z-index:25187942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63" o:spid="_x0000_s1251" type="#_x0000_t75" style="position:absolute;left:0;margin-left:24.75pt;margin-top:27.75pt;height:1.5pt;width:1.5pt;rotation:0f;z-index:25188044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64" o:spid="_x0000_s1252" type="#_x0000_t75" style="position:absolute;left:0;margin-left:24.75pt;margin-top:27.75pt;height:1.5pt;width:1.5pt;rotation:0f;z-index:25188147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65" o:spid="_x0000_s1253" type="#_x0000_t75" style="position:absolute;left:0;margin-left:24.75pt;margin-top:27.75pt;height:1.5pt;width:1.5pt;rotation:0f;z-index:25188249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68" o:spid="_x0000_s1254" type="#_x0000_t75" style="position:absolute;left:0;margin-left:24.75pt;margin-top:27.75pt;height:1.5pt;width:1.5pt;rotation:0f;z-index:25188556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69" o:spid="_x0000_s1255" type="#_x0000_t75" style="position:absolute;left:0;margin-left:24.75pt;margin-top:27.75pt;height:1.5pt;width:1.5pt;rotation:0f;z-index:25188659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70" o:spid="_x0000_s1256" type="#_x0000_t75" style="position:absolute;left:0;margin-left:24.75pt;margin-top:27.75pt;height:1.5pt;width:1.5pt;rotation:0f;z-index:25188761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71" o:spid="_x0000_s1257" type="#_x0000_t75" style="position:absolute;left:0;margin-left:24.75pt;margin-top:27.75pt;height:1.5pt;width:1.5pt;rotation:0f;z-index:25188864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74" o:spid="_x0000_s1258" type="#_x0000_t75" style="position:absolute;left:0;margin-left:24.75pt;margin-top:27.75pt;height:1.5pt;width:1.5pt;rotation:0f;z-index:25189171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75" o:spid="_x0000_s1259" type="#_x0000_t75" style="position:absolute;left:0;margin-left:24.75pt;margin-top:27.75pt;height:1.5pt;width:1.5pt;rotation:0f;z-index:25189273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80" o:spid="_x0000_s1260" type="#_x0000_t75" style="position:absolute;left:0;margin-left:24.75pt;margin-top:27.75pt;height:1.5pt;width:1.5pt;rotation:0f;z-index:25189785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81" o:spid="_x0000_s1261" type="#_x0000_t75" style="position:absolute;left:0;margin-left:24.75pt;margin-top:27.75pt;height:1.5pt;width:1.5pt;rotation:0f;z-index:25189888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82" o:spid="_x0000_s1262" type="#_x0000_t75" style="position:absolute;left:0;margin-left:24.75pt;margin-top:27.75pt;height:1.5pt;width:1.5pt;rotation:0f;z-index:25189990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83" o:spid="_x0000_s1263" type="#_x0000_t75" style="position:absolute;left:0;margin-left:24.75pt;margin-top:27.75pt;height:1.5pt;width:1.5pt;rotation:0f;z-index:25190092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84" o:spid="_x0000_s1264" type="#_x0000_t75" style="position:absolute;left:0;margin-left:24.75pt;margin-top:27.75pt;height:1.5pt;width:1.5pt;rotation:0f;z-index:25190195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85" o:spid="_x0000_s1265" type="#_x0000_t75" style="position:absolute;left:0;margin-left:24.75pt;margin-top:27.75pt;height:1.5pt;width:1.5pt;rotation:0f;z-index:25190297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86" o:spid="_x0000_s1266" type="#_x0000_t75" style="position:absolute;left:0;margin-left:24.75pt;margin-top:27.75pt;height:1.5pt;width:1.5pt;rotation:0f;z-index:25190400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87" o:spid="_x0000_s1267" type="#_x0000_t75" style="position:absolute;left:0;margin-left:24.75pt;margin-top:27.75pt;height:1.5pt;width:1.5pt;rotation:0f;z-index:25190502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88" o:spid="_x0000_s1268" type="#_x0000_t75" style="position:absolute;left:0;margin-left:24.75pt;margin-top:27.75pt;height:1.5pt;width:1.5pt;rotation:0f;z-index:25190604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90" o:spid="_x0000_s1269" type="#_x0000_t75" style="position:absolute;left:0;margin-left:24.75pt;margin-top:27.75pt;height:1.5pt;width:1.5pt;rotation:0f;z-index:25190809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91" o:spid="_x0000_s1270" type="#_x0000_t75" style="position:absolute;left:0;margin-left:24.75pt;margin-top:27.75pt;height:1.5pt;width:1.5pt;rotation:0f;z-index:25190912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92" o:spid="_x0000_s1271" type="#_x0000_t75" style="position:absolute;left:0;margin-left:24.75pt;margin-top:27.75pt;height:1.5pt;width:1.5pt;rotation:0f;z-index:25191014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93" o:spid="_x0000_s1272" type="#_x0000_t75" style="position:absolute;left:0;margin-left:24.75pt;margin-top:27.75pt;height:1.5pt;width:1.5pt;rotation:0f;z-index:25191116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94" o:spid="_x0000_s1273" type="#_x0000_t75" style="position:absolute;left:0;margin-left:24.75pt;margin-top:27.75pt;height:1.5pt;width:1.5pt;rotation:0f;z-index:25191219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95" o:spid="_x0000_s1274" type="#_x0000_t75" style="position:absolute;left:0;margin-left:24.75pt;margin-top:27.75pt;height:1.5pt;width:1.5pt;rotation:0f;z-index:25191321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96" o:spid="_x0000_s1275" type="#_x0000_t75" style="position:absolute;left:0;margin-left:24.75pt;margin-top:27.75pt;height:1.5pt;width:1.5pt;rotation:0f;z-index:25191424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97" o:spid="_x0000_s1276" type="#_x0000_t75" style="position:absolute;left:0;margin-left:24.75pt;margin-top:27.75pt;height:1.5pt;width:1.5pt;rotation:0f;z-index:25191526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98" o:spid="_x0000_s1277" type="#_x0000_t75" style="position:absolute;left:0;margin-left:24.75pt;margin-top:27.75pt;height:1.5pt;width:1.5pt;rotation:0f;z-index:25191628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799" o:spid="_x0000_s1278" type="#_x0000_t75" style="position:absolute;left:0;margin-left:24.75pt;margin-top:27.75pt;height:1.5pt;width:1.5pt;rotation:0f;z-index:25191731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00" o:spid="_x0000_s1279" type="#_x0000_t75" style="position:absolute;left:0;margin-left:24.75pt;margin-top:27.75pt;height:1.5pt;width:1.5pt;rotation:0f;z-index:25191833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01" o:spid="_x0000_s1280" type="#_x0000_t75" style="position:absolute;left:0;margin-left:24.75pt;margin-top:27.75pt;height:1.5pt;width:1.5pt;rotation:0f;z-index:25191936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02" o:spid="_x0000_s1281" type="#_x0000_t75" style="position:absolute;left:0;margin-left:24.75pt;margin-top:27.75pt;height:1.5pt;width:1.5pt;rotation:0f;z-index:25192038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03" o:spid="_x0000_s1282" type="#_x0000_t75" style="position:absolute;left:0;margin-left:24.75pt;margin-top:27.75pt;height:1.5pt;width:1.5pt;rotation:0f;z-index:25192140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04" o:spid="_x0000_s1283" type="#_x0000_t75" style="position:absolute;left:0;margin-left:24.75pt;margin-top:27.75pt;height:1.5pt;width:1.5pt;rotation:0f;z-index:25192243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05" o:spid="_x0000_s1284" type="#_x0000_t75" style="position:absolute;left:0;margin-left:24.75pt;margin-top:27.75pt;height:1.5pt;width:1.5pt;rotation:0f;z-index:25192345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06" o:spid="_x0000_s1285" type="#_x0000_t75" style="position:absolute;left:0;margin-left:24.75pt;margin-top:27.75pt;height:1.5pt;width:1.5pt;rotation:0f;z-index:25192448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07" o:spid="_x0000_s1286" type="#_x0000_t75" style="position:absolute;left:0;margin-left:24.75pt;margin-top:27.75pt;height:1.5pt;width:1.5pt;rotation:0f;z-index:25192550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08" o:spid="_x0000_s1287" type="#_x0000_t75" style="position:absolute;left:0;margin-left:24.75pt;margin-top:27.75pt;height:1.5pt;width:1.5pt;rotation:0f;z-index:25192652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09" o:spid="_x0000_s1288" type="#_x0000_t75" style="position:absolute;left:0;margin-left:24.75pt;margin-top:27.75pt;height:1.5pt;width:1.5pt;rotation:0f;z-index:25192755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12" o:spid="_x0000_s1289" type="#_x0000_t75" style="position:absolute;left:0;margin-left:24.75pt;margin-top:27.75pt;height:1.5pt;width:1.5pt;rotation:0f;z-index:25193062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13" o:spid="_x0000_s1290" type="#_x0000_t75" style="position:absolute;left:0;margin-left:24.75pt;margin-top:27.75pt;height:1.5pt;width:1.5pt;rotation:0f;z-index:25193164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14" o:spid="_x0000_s1291" type="#_x0000_t75" style="position:absolute;left:0;margin-left:24.75pt;margin-top:27.75pt;height:1.5pt;width:1.5pt;rotation:0f;z-index:25193267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15" o:spid="_x0000_s1292" type="#_x0000_t75" style="position:absolute;left:0;margin-left:24.75pt;margin-top:27.75pt;height:1.5pt;width:1.5pt;rotation:0f;z-index:25193369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18" o:spid="_x0000_s1293" type="#_x0000_t75" style="position:absolute;left:0;margin-left:24.75pt;margin-top:27.75pt;height:1.5pt;width:1.5pt;rotation:0f;z-index:25193676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19" o:spid="_x0000_s1294" type="#_x0000_t75" style="position:absolute;left:0;margin-left:24.75pt;margin-top:27.75pt;height:1.5pt;width:1.5pt;rotation:0f;z-index:25193779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24" o:spid="_x0000_s1295" type="#_x0000_t75" style="position:absolute;left:0;margin-left:24.75pt;margin-top:27.75pt;height:1.5pt;width:1.5pt;rotation:0f;z-index:25194291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25" o:spid="_x0000_s1296" type="#_x0000_t75" style="position:absolute;left:0;margin-left:24.75pt;margin-top:27.75pt;height:1.5pt;width:1.5pt;rotation:0f;z-index:25194393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26" o:spid="_x0000_s1297" type="#_x0000_t75" style="position:absolute;left:0;margin-left:24.75pt;margin-top:27.75pt;height:1.5pt;width:1.5pt;rotation:0f;z-index:25194496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27" o:spid="_x0000_s1298" type="#_x0000_t75" style="position:absolute;left:0;margin-left:24.75pt;margin-top:27.75pt;height:1.5pt;width:1.5pt;rotation:0f;z-index:25194598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28" o:spid="_x0000_s1299" type="#_x0000_t75" style="position:absolute;left:0;margin-left:24.75pt;margin-top:27.75pt;height:1.5pt;width:1.5pt;rotation:0f;z-index:25194700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29" o:spid="_x0000_s1300" type="#_x0000_t75" style="position:absolute;left:0;margin-left:24.75pt;margin-top:27.75pt;height:1.5pt;width:1.5pt;rotation:0f;z-index:25194803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30" o:spid="_x0000_s1301" type="#_x0000_t75" style="position:absolute;left:0;margin-left:24.75pt;margin-top:27.75pt;height:1.5pt;width:1.5pt;rotation:0f;z-index:25194905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831" o:spid="_x0000_s1302" type="#_x0000_t75" style="position:absolute;left:0;margin-left:24.75pt;margin-top:27.75pt;height:1.5pt;width:1.5pt;rotation:0f;z-index:25195008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0.2010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顾村镇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45709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0.0725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高境镇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4658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0.0701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庙行镇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2432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0.0914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淞南镇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1027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0.0390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二、街道小计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4840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0.0549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友谊路街道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吴淞街道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4840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0.0549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5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张庙街道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三、城市工业园区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24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51039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0.0593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455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四、宝山工业园区</w:t>
            </w:r>
          </w:p>
        </w:tc>
        <w:tc>
          <w:tcPr>
            <w:tcW w:w="1162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17</w:t>
            </w:r>
          </w:p>
        </w:tc>
        <w:tc>
          <w:tcPr>
            <w:tcW w:w="176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47268</w:t>
            </w:r>
          </w:p>
        </w:tc>
        <w:tc>
          <w:tcPr>
            <w:tcW w:w="176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0.1111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130" w:name="_Toc424197907"/>
      <w:bookmarkStart w:id="131" w:name="_Toc425143912"/>
      <w:bookmarkStart w:id="132" w:name="_Toc456185396"/>
      <w:r>
        <w:rPr>
          <w:rFonts w:hint="eastAsia" w:ascii="黑体"/>
        </w:rPr>
        <w:t>建  筑  业  主</w:t>
      </w:r>
      <w:bookmarkEnd w:id="130"/>
      <w:bookmarkEnd w:id="131"/>
      <w:bookmarkEnd w:id="132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6"/>
        <w:gridCol w:w="1346"/>
        <w:gridCol w:w="1585"/>
        <w:gridCol w:w="15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4726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类      别</w:t>
            </w:r>
          </w:p>
        </w:tc>
        <w:tc>
          <w:tcPr>
            <w:tcW w:w="1346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（户）</w:t>
            </w:r>
          </w:p>
        </w:tc>
        <w:tc>
          <w:tcPr>
            <w:tcW w:w="3170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wordWrap w:val="0"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总             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4726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3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585" w:type="dxa"/>
            <w:vMerge w:val="restart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合计</w:t>
            </w: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其    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4726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3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585" w:type="dxa"/>
            <w:vMerge w:val="continue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外省市施工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236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6430756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4276789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一、按登记注册类型分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内资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235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6413891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4261068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国有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集体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14445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609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股份合作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15480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675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联营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有限责任公司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38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5127227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3825161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股份有限公司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6624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私营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188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1250115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434623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港澳台商投资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外商投资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16865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15721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二、按行业分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房屋建筑业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86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5605385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3924228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土木工程建筑业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34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325377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191179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建筑安装业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69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426676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141367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72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建筑装饰业和其他建筑业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47 </w:t>
            </w:r>
          </w:p>
        </w:tc>
        <w:tc>
          <w:tcPr>
            <w:tcW w:w="158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73318 </w:t>
            </w:r>
          </w:p>
        </w:tc>
        <w:tc>
          <w:tcPr>
            <w:tcW w:w="158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20015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242" w:type="dxa"/>
            <w:gridSpan w:val="4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</w:t>
            </w:r>
            <w:r>
              <w:rPr>
                <w:rFonts w:eastAsia="楷体_GB2312"/>
                <w:kern w:val="0"/>
                <w:szCs w:val="21"/>
              </w:rPr>
              <w:t>P1</w:t>
            </w:r>
            <w:r>
              <w:rPr>
                <w:rFonts w:hint="eastAsia" w:eastAsia="楷体_GB2312"/>
                <w:kern w:val="0"/>
                <w:szCs w:val="21"/>
              </w:rPr>
              <w:t>36</w:t>
            </w:r>
            <w:r>
              <w:rPr>
                <w:rFonts w:hint="eastAsia" w:eastAsia="楷体_GB2312" w:cs="宋体"/>
                <w:kern w:val="0"/>
                <w:szCs w:val="21"/>
              </w:rPr>
              <w:t>～</w:t>
            </w:r>
            <w:r>
              <w:rPr>
                <w:rFonts w:eastAsia="楷体_GB2312"/>
                <w:kern w:val="0"/>
                <w:szCs w:val="21"/>
              </w:rPr>
              <w:t>P1</w:t>
            </w:r>
            <w:r>
              <w:rPr>
                <w:rFonts w:hint="eastAsia" w:eastAsia="楷体_GB2312"/>
                <w:kern w:val="0"/>
                <w:szCs w:val="21"/>
              </w:rPr>
              <w:t xml:space="preserve">43 </w:t>
            </w:r>
            <w:r>
              <w:rPr>
                <w:rFonts w:hint="eastAsia" w:eastAsia="楷体_GB2312" w:cs="宋体"/>
                <w:kern w:val="0"/>
                <w:szCs w:val="21"/>
              </w:rPr>
              <w:t>统计范围为区域建筑业三级以上资质法人企业。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133" w:name="_Toc423699711"/>
      <w:bookmarkStart w:id="134" w:name="_Toc424197908"/>
      <w:bookmarkStart w:id="135" w:name="_Toc425143913"/>
      <w:bookmarkStart w:id="136" w:name="_Toc425427525"/>
      <w:bookmarkStart w:id="137" w:name="_Toc456185397"/>
      <w:r>
        <w:rPr>
          <w:rFonts w:hint="eastAsia" w:ascii="黑体"/>
        </w:rPr>
        <w:t>要  指  标</w:t>
      </w:r>
      <w:bookmarkEnd w:id="133"/>
      <w:bookmarkEnd w:id="134"/>
      <w:bookmarkEnd w:id="135"/>
      <w:bookmarkEnd w:id="136"/>
      <w:bookmarkEnd w:id="137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2"/>
        <w:gridCol w:w="1919"/>
        <w:gridCol w:w="1933"/>
        <w:gridCol w:w="1398"/>
        <w:gridCol w:w="19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4011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值    （万 元）</w:t>
            </w:r>
          </w:p>
        </w:tc>
        <w:tc>
          <w:tcPr>
            <w:tcW w:w="1933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竣工产值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（万元）</w:t>
            </w:r>
          </w:p>
        </w:tc>
        <w:tc>
          <w:tcPr>
            <w:tcW w:w="3298" w:type="dxa"/>
            <w:gridSpan w:val="2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房屋建筑施工面积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（万平方米）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401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其               中</w:t>
            </w:r>
          </w:p>
        </w:tc>
        <w:tc>
          <w:tcPr>
            <w:tcW w:w="1933" w:type="dxa"/>
            <w:vMerge w:val="continue"/>
            <w:tcBorders>
              <w:top w:val="nil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3298" w:type="dxa"/>
            <w:gridSpan w:val="2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2092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建筑工程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安装工程</w:t>
            </w:r>
          </w:p>
        </w:tc>
        <w:tc>
          <w:tcPr>
            <w:tcW w:w="1933" w:type="dxa"/>
            <w:vMerge w:val="continue"/>
            <w:tcBorders>
              <w:top w:val="nil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合计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本年新开工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09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5389178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755620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3138897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4662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1487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09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09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53723134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755620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3127092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4662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09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09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5315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9109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12400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09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2065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13415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14119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09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09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4299668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558683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2578369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4286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09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6625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6625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09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1065266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167788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515579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376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09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09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16864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11805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09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09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4940666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495820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2673154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4662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09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305331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10442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131742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092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87004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232846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297139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0.3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092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56177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16512</w:t>
            </w:r>
          </w:p>
        </w:tc>
        <w:tc>
          <w:tcPr>
            <w:tcW w:w="1933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36862</w:t>
            </w:r>
          </w:p>
        </w:tc>
        <w:tc>
          <w:tcPr>
            <w:tcW w:w="1398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</w:tr>
    </w:tbl>
    <w:p>
      <w:pPr>
        <w:spacing w:line="343" w:lineRule="auto"/>
        <w:rPr>
          <w:szCs w:val="21"/>
        </w:rPr>
      </w:pPr>
    </w:p>
    <w:p>
      <w:pPr>
        <w:pStyle w:val="2"/>
        <w:spacing w:before="0" w:after="0"/>
        <w:jc w:val="right"/>
        <w:rPr>
          <w:rFonts w:ascii="黑体"/>
        </w:rPr>
      </w:pPr>
      <w:bookmarkStart w:id="138" w:name="_Toc424197909"/>
      <w:bookmarkStart w:id="139" w:name="_Toc425143914"/>
      <w:bookmarkStart w:id="140" w:name="_Toc456185398"/>
      <w:r>
        <w:rPr>
          <w:rFonts w:hint="eastAsia" w:ascii="黑体"/>
        </w:rPr>
        <w:t>各 镇、街 道 建 筑</w:t>
      </w:r>
      <w:bookmarkEnd w:id="138"/>
      <w:bookmarkEnd w:id="139"/>
      <w:bookmarkEnd w:id="140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6"/>
        <w:gridCol w:w="1595"/>
        <w:gridCol w:w="1975"/>
        <w:gridCol w:w="19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3696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街      镇</w:t>
            </w:r>
          </w:p>
        </w:tc>
        <w:tc>
          <w:tcPr>
            <w:tcW w:w="1595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单位数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（户）</w:t>
            </w:r>
          </w:p>
        </w:tc>
        <w:tc>
          <w:tcPr>
            <w:tcW w:w="3951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wordWrap w:val="0"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总      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3696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975" w:type="dxa"/>
            <w:vMerge w:val="restart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合计</w:t>
            </w: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其  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3696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975" w:type="dxa"/>
            <w:vMerge w:val="continue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外省市施工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36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236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6430756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4276789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36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一、镇小计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181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5893173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4068896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36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罗店镇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3012806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2248335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36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大场镇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223539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27843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36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杨行镇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44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1997129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1498624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36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月浦镇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219236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86161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36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罗泾镇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76810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50176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36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顾村镇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43066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9036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36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高境镇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48125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36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庙行镇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104697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3637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36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淞南镇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167766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145084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36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二、街道小计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486152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182025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36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友谊路街道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249323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132457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36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吴淞街道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236558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49568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36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张庙街道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271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36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三、城市工业园区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9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49885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25868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3696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四、宝山工业园区</w:t>
            </w:r>
          </w:p>
        </w:tc>
        <w:tc>
          <w:tcPr>
            <w:tcW w:w="159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3</w:t>
            </w:r>
          </w:p>
        </w:tc>
        <w:tc>
          <w:tcPr>
            <w:tcW w:w="197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1545</w:t>
            </w:r>
          </w:p>
        </w:tc>
        <w:tc>
          <w:tcPr>
            <w:tcW w:w="197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7266" w:type="dxa"/>
            <w:gridSpan w:val="3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注：各镇、街道为在地统计口径。</w:t>
            </w:r>
          </w:p>
        </w:tc>
        <w:tc>
          <w:tcPr>
            <w:tcW w:w="197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141" w:name="_Toc423699713"/>
      <w:bookmarkStart w:id="142" w:name="_Toc424197910"/>
      <w:bookmarkStart w:id="143" w:name="_Toc425143915"/>
      <w:bookmarkStart w:id="144" w:name="_Toc425427527"/>
      <w:bookmarkStart w:id="145" w:name="_Toc456185399"/>
      <w:r>
        <w:rPr>
          <w:rFonts w:hint="eastAsia" w:ascii="黑体"/>
        </w:rPr>
        <w:t>业 主 要 指 标</w:t>
      </w:r>
      <w:bookmarkEnd w:id="141"/>
      <w:bookmarkEnd w:id="142"/>
      <w:bookmarkEnd w:id="143"/>
      <w:bookmarkEnd w:id="144"/>
      <w:bookmarkEnd w:id="145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0"/>
        <w:gridCol w:w="1917"/>
        <w:gridCol w:w="1928"/>
        <w:gridCol w:w="1394"/>
        <w:gridCol w:w="19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4007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值  （万 元）</w:t>
            </w:r>
          </w:p>
        </w:tc>
        <w:tc>
          <w:tcPr>
            <w:tcW w:w="1928" w:type="dxa"/>
            <w:vMerge w:val="restart"/>
            <w:tcBorders>
              <w:top w:val="single" w:color="auto" w:sz="12" w:space="0"/>
              <w:left w:val="nil"/>
              <w:bottom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竣工产值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（万元）</w:t>
            </w:r>
          </w:p>
        </w:tc>
        <w:tc>
          <w:tcPr>
            <w:tcW w:w="3307" w:type="dxa"/>
            <w:gridSpan w:val="2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房屋建筑施工面积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（万平方米）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400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其              中</w:t>
            </w:r>
          </w:p>
        </w:tc>
        <w:tc>
          <w:tcPr>
            <w:tcW w:w="1928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3307" w:type="dxa"/>
            <w:gridSpan w:val="2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209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建筑工程</w:t>
            </w:r>
          </w:p>
        </w:tc>
        <w:tc>
          <w:tcPr>
            <w:tcW w:w="1917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安装工程</w:t>
            </w:r>
          </w:p>
        </w:tc>
        <w:tc>
          <w:tcPr>
            <w:tcW w:w="1928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合计</w:t>
            </w:r>
          </w:p>
        </w:tc>
        <w:tc>
          <w:tcPr>
            <w:tcW w:w="191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本年新开工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09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5389178 </w:t>
            </w:r>
          </w:p>
        </w:tc>
        <w:tc>
          <w:tcPr>
            <w:tcW w:w="191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755620 </w:t>
            </w:r>
          </w:p>
        </w:tc>
        <w:tc>
          <w:tcPr>
            <w:tcW w:w="192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3138897 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4662 </w:t>
            </w:r>
          </w:p>
        </w:tc>
        <w:tc>
          <w:tcPr>
            <w:tcW w:w="191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1487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4897052 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715204 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2882485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4492 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1401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2687866 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198281 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1413863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2620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177928 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34323 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172848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1604752 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260508 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882344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1627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50815 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168400 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228335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75748 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1062 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50000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125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39304 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3646 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37782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43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28346 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19779 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26240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75245 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18489 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41562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49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157048 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10718 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29511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453327 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27800 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243265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159 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85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221477 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22821 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77414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54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231579 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4979 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165851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105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271 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37549 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12321 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12874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5 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09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1250 </w:t>
            </w:r>
          </w:p>
        </w:tc>
        <w:tc>
          <w:tcPr>
            <w:tcW w:w="191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295 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273 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 xml:space="preserve">6 </w:t>
            </w:r>
          </w:p>
        </w:tc>
        <w:tc>
          <w:tcPr>
            <w:tcW w:w="191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b/>
                <w:bCs/>
                <w:szCs w:val="21"/>
              </w:rPr>
            </w:pPr>
            <w:r>
              <w:rPr>
                <w:rFonts w:ascii="Arial" w:hAnsi="Arial" w:eastAsia="楷体_GB2312" w:cs="Arial"/>
                <w:b/>
                <w:bCs/>
                <w:szCs w:val="21"/>
              </w:rPr>
              <w:t>　</w:t>
            </w:r>
          </w:p>
        </w:tc>
      </w:tr>
    </w:tbl>
    <w:p/>
    <w:p>
      <w:pPr>
        <w:pStyle w:val="2"/>
        <w:spacing w:before="0" w:after="0"/>
        <w:jc w:val="right"/>
        <w:rPr>
          <w:rFonts w:ascii="黑体"/>
        </w:rPr>
      </w:pPr>
      <w:bookmarkStart w:id="146" w:name="_Toc425143916"/>
      <w:bookmarkStart w:id="147" w:name="_Toc456185400"/>
      <w:bookmarkStart w:id="148" w:name="_Toc424197911"/>
      <w:r>
        <w:rPr>
          <w:rFonts w:hint="eastAsia" w:ascii="黑体"/>
        </w:rPr>
        <w:t>建  筑  施  工  企</w:t>
      </w:r>
      <w:bookmarkEnd w:id="146"/>
      <w:bookmarkEnd w:id="147"/>
      <w:r>
        <w:rPr>
          <w:rFonts w:hint="eastAsia" w:ascii="黑体"/>
        </w:rPr>
        <w:t xml:space="preserve">  </w:t>
      </w:r>
      <w:bookmarkEnd w:id="148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1"/>
        <w:gridCol w:w="1680"/>
        <w:gridCol w:w="1575"/>
        <w:gridCol w:w="14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521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68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575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201</w:t>
            </w:r>
            <w:r>
              <w:rPr>
                <w:rFonts w:hint="eastAsia" w:eastAsia="楷体_GB2312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年</w:t>
            </w:r>
          </w:p>
        </w:tc>
        <w:tc>
          <w:tcPr>
            <w:tcW w:w="1466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增长％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一、单位数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户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236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-2.9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二、建筑业合同情况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直接同建设单位签订的合同额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18236829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7.9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上年结转合同额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6560603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23.4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本年新签合同额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11676226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0.7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三、承包工程完成情况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直接从建设单位承揽工程完成的产值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6387024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-8.0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自行完成施工产值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5957056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-7.8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分包出去工程的产值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429968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-11.3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从建设单位以外承揽工程完成的产值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473700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-0.6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四、生产情况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建筑业总产值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6430756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-7.3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装修装饰产值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152726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24.3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在外省完成的产值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4276789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-11.6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建筑工程产值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5389178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-6.6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安装工程产值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755620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-13.4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4521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其他产值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285957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-2.8 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149" w:name="_Toc423699715"/>
      <w:bookmarkStart w:id="150" w:name="_Toc424197912"/>
      <w:bookmarkStart w:id="151" w:name="_Toc425143917"/>
      <w:bookmarkStart w:id="152" w:name="_Toc425427529"/>
      <w:bookmarkStart w:id="153" w:name="_Toc456185401"/>
      <w:r>
        <w:rPr>
          <w:rFonts w:hint="eastAsia" w:ascii="黑体"/>
        </w:rPr>
        <w:t>业  生  产  情  况</w:t>
      </w:r>
      <w:bookmarkEnd w:id="149"/>
      <w:bookmarkEnd w:id="150"/>
      <w:bookmarkEnd w:id="151"/>
      <w:bookmarkEnd w:id="152"/>
      <w:bookmarkEnd w:id="153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7"/>
        <w:gridCol w:w="1689"/>
        <w:gridCol w:w="1539"/>
        <w:gridCol w:w="14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577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689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539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201</w:t>
            </w:r>
            <w:r>
              <w:rPr>
                <w:rFonts w:hint="eastAsia" w:eastAsia="楷体_GB2312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年</w:t>
            </w:r>
          </w:p>
        </w:tc>
        <w:tc>
          <w:tcPr>
            <w:tcW w:w="1437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增长％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7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竣工产值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3138897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1.7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7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单位工程施工个数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7565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28.1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7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本年新开工个数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3944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13.7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7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竣工个数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3802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28.6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7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房屋建筑施工面积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万平方米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4662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35.4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7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本年新开工面积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万平方米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1487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42.6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7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实行投标承包面积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万平方米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4435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45.0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7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#</w:t>
            </w:r>
            <w:r>
              <w:rPr>
                <w:rFonts w:hint="eastAsia"/>
                <w:szCs w:val="21"/>
              </w:rPr>
              <w:t>本年新开工面积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万平方米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五、房屋建筑竣工面积</w:t>
            </w:r>
          </w:p>
        </w:tc>
        <w:tc>
          <w:tcPr>
            <w:tcW w:w="1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万平方米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903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4.3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住宅房屋</w:t>
            </w:r>
          </w:p>
        </w:tc>
        <w:tc>
          <w:tcPr>
            <w:tcW w:w="1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万平方米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237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-11.2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7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商业及服务用房屋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万平方米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122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93.7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7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办公用房屋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万平方米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-67.6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7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科研、教育、医疗用房屋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万平方米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38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58.3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7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文化、体育、娱乐用房屋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万平方米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16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-48.4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7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厂房及建筑物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万平方米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213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-47.4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7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仓库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万平方米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457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其他未列明的房屋建筑物</w:t>
            </w:r>
          </w:p>
        </w:tc>
        <w:tc>
          <w:tcPr>
            <w:tcW w:w="1689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万平方米</w:t>
            </w:r>
          </w:p>
        </w:tc>
        <w:tc>
          <w:tcPr>
            <w:tcW w:w="1539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82</w:t>
            </w:r>
          </w:p>
        </w:tc>
        <w:tc>
          <w:tcPr>
            <w:tcW w:w="143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1.5</w:t>
            </w:r>
            <w:r>
              <w:rPr>
                <w:rFonts w:hint="eastAsia"/>
                <w:szCs w:val="21"/>
              </w:rPr>
              <w:t>倍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154" w:name="_Toc424197913"/>
      <w:bookmarkStart w:id="155" w:name="_Toc425143918"/>
      <w:bookmarkStart w:id="156" w:name="_Toc456185402"/>
      <w:r>
        <w:rPr>
          <w:rFonts w:hint="eastAsia" w:ascii="黑体"/>
        </w:rPr>
        <w:t>建  筑  施  工  企</w:t>
      </w:r>
      <w:bookmarkEnd w:id="154"/>
      <w:bookmarkEnd w:id="155"/>
      <w:bookmarkEnd w:id="156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0"/>
        <w:gridCol w:w="32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328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596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328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  <w:r>
              <w:rPr>
                <w:rFonts w:eastAsia="楷体_GB2312"/>
                <w:kern w:val="0"/>
                <w:szCs w:val="21"/>
              </w:rPr>
              <w:t>201</w:t>
            </w:r>
            <w:r>
              <w:rPr>
                <w:rFonts w:hint="eastAsia" w:eastAsia="楷体_GB2312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一、年初存货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楷体_GB2312" w:cs="Arial"/>
                <w:szCs w:val="21"/>
              </w:rPr>
            </w:pPr>
            <w:r>
              <w:rPr>
                <w:rFonts w:hint="eastAsia" w:eastAsia="楷体_GB2312"/>
                <w:szCs w:val="21"/>
              </w:rPr>
              <w:t>1920784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二、期末资产负债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Arial" w:hAnsi="Arial" w:eastAsia="楷体_GB2312" w:cs="Arial"/>
                <w:szCs w:val="21"/>
              </w:rPr>
            </w:pPr>
            <w:r>
              <w:rPr>
                <w:rFonts w:ascii="Arial" w:hAnsi="Arial" w:eastAsia="楷体_GB2312" w:cs="Arial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流动资产合计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7162526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  #</w:t>
            </w:r>
            <w:r>
              <w:rPr>
                <w:rFonts w:hint="eastAsia"/>
                <w:szCs w:val="21"/>
              </w:rPr>
              <w:t>应收工程款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1899991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存货</w:t>
            </w:r>
            <w:r>
              <w:rPr>
                <w:rFonts w:eastAsia="楷体_GB2312"/>
                <w:szCs w:val="21"/>
              </w:rPr>
              <w:t xml:space="preserve">   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1989677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     #</w:t>
            </w:r>
            <w:r>
              <w:rPr>
                <w:rFonts w:hint="eastAsia"/>
                <w:szCs w:val="21"/>
              </w:rPr>
              <w:t>在建工程</w:t>
            </w:r>
            <w:r>
              <w:rPr>
                <w:rFonts w:eastAsia="楷体_GB2312"/>
                <w:szCs w:val="21"/>
              </w:rPr>
              <w:t xml:space="preserve">     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32161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货币资金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927801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短期投资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7065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长期投资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451444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固定资产合计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406333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固定资产减值准备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固定资产原价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583928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累计折旧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306873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 </w:t>
            </w:r>
            <w:r>
              <w:rPr>
                <w:rFonts w:hint="eastAsia" w:eastAsia="楷体_GB2312"/>
                <w:szCs w:val="21"/>
              </w:rPr>
              <w:t xml:space="preserve"> </w:t>
            </w:r>
            <w:r>
              <w:rPr>
                <w:rFonts w:eastAsia="楷体_GB2312"/>
                <w:szCs w:val="21"/>
              </w:rPr>
              <w:t>#</w:t>
            </w:r>
            <w:r>
              <w:rPr>
                <w:rFonts w:hint="eastAsia"/>
                <w:szCs w:val="21"/>
              </w:rPr>
              <w:t>本年折旧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23699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在建工程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32797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无形资产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49981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资产总计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8434084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流动负债合计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5897683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  #</w:t>
            </w:r>
            <w:r>
              <w:rPr>
                <w:rFonts w:hint="eastAsia"/>
                <w:szCs w:val="21"/>
              </w:rPr>
              <w:t>应付账款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2706849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非流动负债合计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364023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负债合计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6330492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所有者权益合计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2103221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  #</w:t>
            </w:r>
            <w:r>
              <w:rPr>
                <w:rFonts w:hint="eastAsia"/>
                <w:szCs w:val="21"/>
              </w:rPr>
              <w:t>实收资本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1260893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   </w:t>
            </w:r>
            <w:r>
              <w:rPr>
                <w:rFonts w:hint="eastAsia" w:eastAsia="楷体_GB2312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国家资本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526100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   </w:t>
            </w:r>
            <w:r>
              <w:rPr>
                <w:rFonts w:hint="eastAsia" w:eastAsia="楷体_GB2312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集体资本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63632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   </w:t>
            </w:r>
            <w:r>
              <w:rPr>
                <w:rFonts w:hint="eastAsia" w:eastAsia="楷体_GB2312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法人资本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413363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   </w:t>
            </w:r>
            <w:r>
              <w:rPr>
                <w:rFonts w:hint="eastAsia" w:eastAsia="楷体_GB2312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个人资本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257298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   </w:t>
            </w:r>
            <w:r>
              <w:rPr>
                <w:rFonts w:hint="eastAsia" w:eastAsia="楷体_GB2312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港澳台资本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596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   </w:t>
            </w:r>
            <w:r>
              <w:rPr>
                <w:rFonts w:hint="eastAsia" w:eastAsia="楷体_GB2312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外商资本</w:t>
            </w:r>
          </w:p>
        </w:tc>
        <w:tc>
          <w:tcPr>
            <w:tcW w:w="328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500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157" w:name="_Toc423699717"/>
      <w:bookmarkStart w:id="158" w:name="_Toc424197914"/>
      <w:bookmarkStart w:id="159" w:name="_Toc425143919"/>
      <w:bookmarkStart w:id="160" w:name="_Toc425427531"/>
      <w:bookmarkStart w:id="161" w:name="_Toc456185403"/>
      <w:r>
        <w:rPr>
          <w:rFonts w:hint="eastAsia" w:ascii="黑体"/>
        </w:rPr>
        <w:t>业  财  务  状  况</w:t>
      </w:r>
      <w:bookmarkEnd w:id="157"/>
      <w:bookmarkEnd w:id="158"/>
      <w:bookmarkEnd w:id="159"/>
      <w:bookmarkEnd w:id="160"/>
      <w:bookmarkEnd w:id="161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4"/>
        <w:gridCol w:w="34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5804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      标</w:t>
            </w:r>
          </w:p>
        </w:tc>
        <w:tc>
          <w:tcPr>
            <w:tcW w:w="3438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 w:val="20"/>
                <w:szCs w:val="20"/>
              </w:rPr>
            </w:pPr>
            <w:r>
              <w:rPr>
                <w:rFonts w:eastAsia="楷体_GB2312"/>
                <w:kern w:val="0"/>
                <w:sz w:val="20"/>
                <w:szCs w:val="20"/>
              </w:rPr>
              <w:t>201</w:t>
            </w:r>
            <w:r>
              <w:rPr>
                <w:rFonts w:hint="eastAsia" w:eastAsia="楷体_GB2312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三、损益及分配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营业收入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8407816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主营业务收入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8359662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营业成本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7562337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主营业务成本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7528311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营业税金及附加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212374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主营业务税金及附加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211089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其他业务利润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销售费用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36163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管理费用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310458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税金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4934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财务费用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32514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利息收入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50528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利息支出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687406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资产减值损失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49709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公允价值变动收益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投资收益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67728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营业利润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272601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营业外收入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29788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   #</w:t>
            </w:r>
            <w:r>
              <w:rPr>
                <w:rFonts w:hint="eastAsia"/>
                <w:szCs w:val="21"/>
              </w:rPr>
              <w:t>补贴收入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15650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营业外支出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6373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利润总额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296331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应交所得税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51931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四、人工成本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应付职工薪酬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403218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五、其他资料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jc w:val="center"/>
        </w:trPr>
        <w:tc>
          <w:tcPr>
            <w:tcW w:w="5804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建筑业企业在境外完成的营业收入</w:t>
            </w:r>
          </w:p>
        </w:tc>
        <w:tc>
          <w:tcPr>
            <w:tcW w:w="343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454367</w:t>
            </w:r>
          </w:p>
        </w:tc>
      </w:tr>
    </w:tbl>
    <w:p>
      <w:pPr>
        <w:rPr>
          <w:szCs w:val="21"/>
        </w:rPr>
      </w:pPr>
      <w:bookmarkStart w:id="162" w:name="_GoBack"/>
      <w:bookmarkEnd w:id="162"/>
    </w:p>
    <w:sectPr>
      <w:headerReference r:id="rId9" w:type="default"/>
      <w:headerReference r:id="rId10" w:type="even"/>
      <w:pgSz w:w="10433" w:h="14742"/>
      <w:pgMar w:top="1474" w:right="1021" w:bottom="1134" w:left="1021" w:header="680" w:footer="794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Arial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framePr w:wrap="around" w:hAnchor="margin" w:vAnchor="text" w:xAlign="outside" w:y="1"/>
      <w:rPr>
        <w:rStyle w:val="17"/>
      </w:rPr>
    </w:pPr>
    <w:r>
      <w:rPr>
        <w:rStyle w:val="17"/>
        <w:rFonts w:hint="eastAsia"/>
      </w:rPr>
      <w:t>—</w:t>
    </w: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3</w:t>
    </w:r>
    <w:r>
      <w:rPr>
        <w:rStyle w:val="17"/>
      </w:rPr>
      <w:fldChar w:fldCharType="end"/>
    </w:r>
    <w:r>
      <w:rPr>
        <w:rStyle w:val="17"/>
        <w:rFonts w:hint="eastAsia"/>
      </w:rPr>
      <w:t>—</w:t>
    </w:r>
  </w:p>
  <w:p>
    <w:pPr>
      <w:pStyle w:val="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framePr w:wrap="around" w:hAnchor="margin" w:vAnchor="text" w:xAlign="outside" w:y="1"/>
      <w:rPr>
        <w:rStyle w:val="17"/>
      </w:rPr>
    </w:pPr>
    <w:r>
      <w:rPr>
        <w:rStyle w:val="17"/>
        <w:rFonts w:hint="eastAsia"/>
      </w:rPr>
      <w:t>—</w:t>
    </w: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2</w:t>
    </w:r>
    <w:r>
      <w:rPr>
        <w:rStyle w:val="17"/>
      </w:rPr>
      <w:fldChar w:fldCharType="end"/>
    </w:r>
    <w:r>
      <w:rPr>
        <w:rStyle w:val="17"/>
        <w:rFonts w:hint="eastAsia"/>
      </w:rPr>
      <w:t>—</w:t>
    </w:r>
  </w:p>
  <w:p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right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59" o:spid="_x0000_s1025" style="position:absolute;left:0;margin-left:313.45pt;margin-top:16.9pt;height:0.05pt;width:127.55pt;rotation:0f;z-index:251664384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农村、农业、水利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both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58" o:spid="_x0000_s1026" style="position:absolute;left:0;margin-left:-20.7pt;margin-top:16.6pt;height:0.05pt;width:127.25pt;rotation:0f;z-index:251663360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农村、农业、水利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pBdr>
        <w:bottom w:val="none" w:color="auto" w:sz="0" w:space="0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right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63" o:spid="_x0000_s1027" style="position:absolute;left:0;margin-left:313.45pt;margin-top:16.7pt;height:0.05pt;width:127.55pt;rotation:0f;z-index:251666432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工业、能源、建筑业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both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62" o:spid="_x0000_s1028" style="position:absolute;left:0;margin-left:-20.7pt;margin-top:16.7pt;height:0.05pt;width:127.25pt;rotation:0f;z-index:251665408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工业、能源、建筑业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5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unhideWhenUsed="0" w:uiPriority="39" w:semiHidden="0" w:name="toc 8"/>
    <w:lsdException w:unhideWhenUsed="0" w:uiPriority="39" w:semiHidden="0" w:name="toc 9"/>
    <w:lsdException w:unhideWhenUsed="0" w:uiPriority="0" w:semiHidden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500" w:after="400" w:line="360" w:lineRule="auto"/>
      <w:jc w:val="center"/>
      <w:outlineLvl w:val="0"/>
    </w:pPr>
    <w:rPr>
      <w:rFonts w:eastAsia="黑体"/>
      <w:bCs/>
      <w:snapToGrid w:val="0"/>
      <w:kern w:val="0"/>
      <w:sz w:val="36"/>
      <w:szCs w:val="36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00" w:after="100" w:line="360" w:lineRule="auto"/>
      <w:ind w:firstLine="482"/>
      <w:outlineLvl w:val="1"/>
    </w:pPr>
    <w:rPr>
      <w:rFonts w:eastAsia="黑体"/>
      <w:bCs/>
      <w:snapToGrid w:val="0"/>
      <w:kern w:val="0"/>
      <w:sz w:val="28"/>
      <w:szCs w:val="28"/>
    </w:rPr>
  </w:style>
  <w:style w:type="paragraph" w:styleId="4">
    <w:name w:val="heading 3"/>
    <w:basedOn w:val="1"/>
    <w:qFormat/>
    <w:uiPriority w:val="0"/>
    <w:pPr>
      <w:widowControl/>
      <w:spacing w:before="120" w:after="60" w:line="360" w:lineRule="auto"/>
      <w:ind w:firstLine="482"/>
      <w:outlineLvl w:val="2"/>
    </w:pPr>
    <w:rPr>
      <w:rFonts w:eastAsia="黑体" w:cs="宋体"/>
      <w:bCs/>
      <w:snapToGrid w:val="0"/>
      <w:kern w:val="0"/>
      <w:sz w:val="24"/>
    </w:rPr>
  </w:style>
  <w:style w:type="character" w:default="1" w:styleId="15">
    <w:name w:val="Default Paragraph Font"/>
    <w:semiHidden/>
    <w:unhideWhenUsed/>
    <w:uiPriority w:val="1"/>
  </w:style>
  <w:style w:type="paragraph" w:styleId="5">
    <w:name w:val="Document Map"/>
    <w:basedOn w:val="1"/>
    <w:semiHidden/>
    <w:uiPriority w:val="0"/>
    <w:pPr>
      <w:shd w:val="clear" w:color="auto" w:fill="000080"/>
    </w:pPr>
  </w:style>
  <w:style w:type="paragraph" w:styleId="6">
    <w:name w:val="Date"/>
    <w:basedOn w:val="1"/>
    <w:next w:val="1"/>
    <w:uiPriority w:val="0"/>
    <w:pPr>
      <w:ind w:left="100" w:leftChars="2500"/>
    </w:pPr>
  </w:style>
  <w:style w:type="paragraph" w:styleId="7">
    <w:name w:val="endnote text"/>
    <w:basedOn w:val="1"/>
    <w:link w:val="27"/>
    <w:uiPriority w:val="0"/>
    <w:pPr>
      <w:snapToGrid w:val="0"/>
      <w:jc w:val="left"/>
    </w:pPr>
  </w:style>
  <w:style w:type="paragraph" w:styleId="8">
    <w:name w:val="Balloon Text"/>
    <w:basedOn w:val="1"/>
    <w:link w:val="28"/>
    <w:uiPriority w:val="0"/>
    <w:rPr>
      <w:sz w:val="18"/>
      <w:szCs w:val="18"/>
    </w:rPr>
  </w:style>
  <w:style w:type="paragraph" w:styleId="9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iPriority w:val="39"/>
    <w:pPr>
      <w:tabs>
        <w:tab w:val="right" w:leader="middleDot" w:pos="8381"/>
      </w:tabs>
      <w:spacing w:line="324" w:lineRule="auto"/>
    </w:pPr>
  </w:style>
  <w:style w:type="paragraph" w:styleId="12">
    <w:name w:val="footnote text"/>
    <w:basedOn w:val="1"/>
    <w:link w:val="29"/>
    <w:semiHidden/>
    <w:uiPriority w:val="0"/>
    <w:pPr>
      <w:snapToGrid w:val="0"/>
      <w:jc w:val="left"/>
    </w:pPr>
    <w:rPr>
      <w:sz w:val="18"/>
      <w:szCs w:val="18"/>
    </w:rPr>
  </w:style>
  <w:style w:type="paragraph" w:styleId="13">
    <w:name w:val="toc 2"/>
    <w:basedOn w:val="1"/>
    <w:next w:val="1"/>
    <w:uiPriority w:val="39"/>
    <w:pPr>
      <w:tabs>
        <w:tab w:val="right" w:leader="middleDot" w:pos="8381"/>
      </w:tabs>
      <w:spacing w:before="300" w:after="60" w:line="360" w:lineRule="auto"/>
      <w:jc w:val="center"/>
    </w:pPr>
    <w:rPr>
      <w:rFonts w:ascii="方正大标宋简体" w:eastAsia="方正大标宋简体"/>
      <w:sz w:val="28"/>
      <w:szCs w:val="28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16">
    <w:name w:val="endnote reference"/>
    <w:basedOn w:val="15"/>
    <w:uiPriority w:val="0"/>
    <w:rPr>
      <w:vertAlign w:val="superscript"/>
    </w:rPr>
  </w:style>
  <w:style w:type="character" w:styleId="17">
    <w:name w:val="page number"/>
    <w:basedOn w:val="15"/>
    <w:uiPriority w:val="0"/>
    <w:rPr/>
  </w:style>
  <w:style w:type="character" w:styleId="18">
    <w:name w:val="Hyperlink"/>
    <w:basedOn w:val="15"/>
    <w:uiPriority w:val="99"/>
    <w:rPr>
      <w:color w:val="0000FF"/>
      <w:u w:val="single"/>
    </w:rPr>
  </w:style>
  <w:style w:type="paragraph" w:customStyle="1" w:styleId="19">
    <w:name w:val="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20">
    <w:name w:val="样式1"/>
    <w:basedOn w:val="1"/>
    <w:uiPriority w:val="0"/>
    <w:pPr>
      <w:adjustRightInd w:val="0"/>
      <w:snapToGrid w:val="0"/>
      <w:spacing w:line="360" w:lineRule="auto"/>
      <w:jc w:val="center"/>
    </w:pPr>
    <w:rPr>
      <w:b/>
      <w:snapToGrid w:val="0"/>
      <w:color w:val="000000"/>
      <w:kern w:val="0"/>
      <w:szCs w:val="21"/>
    </w:rPr>
  </w:style>
  <w:style w:type="paragraph" w:customStyle="1" w:styleId="21">
    <w:name w:val="Char"/>
    <w:basedOn w:val="1"/>
    <w:uiPriority w:val="0"/>
    <w:rPr>
      <w:rFonts w:eastAsia="仿宋_GB2312"/>
      <w:sz w:val="32"/>
      <w:szCs w:val="20"/>
    </w:rPr>
  </w:style>
  <w:style w:type="paragraph" w:customStyle="1" w:styleId="22">
    <w:name w:val="默认段落字体 Para Char Char Char 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23">
    <w:name w:val="Char1"/>
    <w:basedOn w:val="1"/>
    <w:uiPriority w:val="0"/>
    <w:pPr>
      <w:spacing w:line="360" w:lineRule="auto"/>
      <w:ind w:firstLine="210"/>
      <w:jc w:val="left"/>
    </w:pPr>
    <w:rPr>
      <w:rFonts w:eastAsia="仿宋_GB2312"/>
      <w:sz w:val="24"/>
    </w:rPr>
  </w:style>
  <w:style w:type="paragraph" w:customStyle="1" w:styleId="24">
    <w:name w:val="Char Char Char Char Char Char Char Char Char"/>
    <w:basedOn w:val="1"/>
    <w:uiPriority w:val="0"/>
    <w:pPr>
      <w:widowControl/>
      <w:jc w:val="left"/>
    </w:pPr>
    <w:rPr>
      <w:kern w:val="0"/>
      <w:sz w:val="20"/>
      <w:szCs w:val="20"/>
    </w:rPr>
  </w:style>
  <w:style w:type="paragraph" w:customStyle="1" w:styleId="25">
    <w:name w:val="Char Char Char Char1"/>
    <w:basedOn w:val="1"/>
    <w:uiPriority w:val="0"/>
    <w:rPr>
      <w:rFonts w:ascii="Tahoma" w:hAnsi="Tahoma"/>
      <w:sz w:val="24"/>
      <w:szCs w:val="20"/>
    </w:rPr>
  </w:style>
  <w:style w:type="paragraph" w:customStyle="1" w:styleId="26">
    <w:name w:val="Char Char1 Char"/>
    <w:basedOn w:val="1"/>
    <w:uiPriority w:val="0"/>
    <w:pPr>
      <w:widowControl/>
      <w:spacing w:after="160" w:line="240" w:lineRule="exact"/>
      <w:jc w:val="left"/>
    </w:pPr>
    <w:rPr>
      <w:rFonts w:ascii="Tahoma" w:hAnsi="Tahoma"/>
      <w:kern w:val="0"/>
      <w:sz w:val="24"/>
      <w:szCs w:val="21"/>
      <w:lang w:eastAsia="en-US"/>
    </w:rPr>
  </w:style>
  <w:style w:type="character" w:customStyle="1" w:styleId="27">
    <w:name w:val="尾注文本 Char"/>
    <w:basedOn w:val="15"/>
    <w:link w:val="7"/>
    <w:uiPriority w:val="0"/>
    <w:rPr>
      <w:kern w:val="2"/>
      <w:sz w:val="21"/>
      <w:szCs w:val="24"/>
    </w:rPr>
  </w:style>
  <w:style w:type="character" w:customStyle="1" w:styleId="28">
    <w:name w:val="批注框文本 Char"/>
    <w:basedOn w:val="15"/>
    <w:link w:val="8"/>
    <w:uiPriority w:val="0"/>
    <w:rPr>
      <w:kern w:val="2"/>
      <w:sz w:val="18"/>
      <w:szCs w:val="18"/>
    </w:rPr>
  </w:style>
  <w:style w:type="character" w:customStyle="1" w:styleId="29">
    <w:name w:val="脚注文本 Char"/>
    <w:basedOn w:val="15"/>
    <w:link w:val="12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0">
    <w:name w:val="description"/>
    <w:basedOn w:val="15"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header" Target="header5.xml"/><Relationship Id="rId11" Type="http://schemas.openxmlformats.org/officeDocument/2006/relationships/theme" Target="theme/theme1.xml"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297</Pages>
  <Words>23297</Words>
  <Characters>132795</Characters>
  <Lines>1106</Lines>
  <Paragraphs>311</Paragraphs>
  <TotalTime>0</TotalTime>
  <ScaleCrop>false</ScaleCrop>
  <LinksUpToDate>false</LinksUpToDate>
  <CharactersWithSpaces>0</CharactersWithSpaces>
  <Application>WPS Office 个人版_9.1.0.4555_{F1E327BC-269C-435d-A152-05C5408002CA}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2016-07-02T02:16:00Z</dcterms:created>
  <dc:creator>User</dc:creator>
  <cp:lastModifiedBy>tjj</cp:lastModifiedBy>
  <cp:lastPrinted>2016-07-13T07:04:00Z</cp:lastPrinted>
  <dcterms:modified xsi:type="dcterms:W3CDTF">2016-10-17T02:31:54Z</dcterms:modified>
  <dc:title>宝山统计资料汇编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2052-9.1.0.4555</vt:lpwstr>
  </property>
</Properties>
</file>